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Сысоева, Г. Ф. </w:t>
      </w:r>
      <w:r>
        <w:rPr/>
        <w:t xml:space="preserve">Анализ внешнеэкономической деятельности : учебник для вузов / Г. Ф. Сысоева, И. П. Малецкая, Е. Б. Абдалова ; под редакцией Г. Ф. Сысоевой. — Москва : Издательство Юрайт, 2024. — 110 с. — (Высшее образование). — ISBN 978-5-534-17420-5.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https://urait.ru/bcode/544656</w:t>
        </w:r>
      </w:hyperlink>
    </w:p>
    <w:p>
      <w:pPr/>
      <w:r>
        <w:rPr>
          <w:i w:val="1"/>
          <w:iCs w:val="1"/>
        </w:rPr>
        <w:t xml:space="preserve">Сысоева, Г. Ф. </w:t>
      </w:r>
      <w:r>
        <w:rPr/>
        <w:t xml:space="preserve">Бухгалтерский учет, налогообложение и анализ внешнеэкономической деятельности : учебник для вузов / Г. Ф. Сысоева, И. П. Малецкая, Е. Б. Абдалова ; под редакцией Г. Ф. Сысоевой. — 3-е изд., перераб. и доп. — Москва : Издательство Юрайт, 2024. — 309 с. — (Высшее образование). — ISBN 978-5-534-15215-9.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вузов / О. Л. Островская, М. А. Осипов, А. Е. Карлик, Е. Б. Абдалова. — 3-е изд., перераб. и доп. — Москва : Издательство Юрайт, 2024. — 435 с. — (Высшее образование). — ISBN 978-5-534-18019-0.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среднего профессионального образования / О. Л. Островская, М. А. Осипов, А. Е. Карлик, Е. Б. Абдалова. — 3-е изд., перераб. и доп. — Москва : Издательство Юрайт, 2024. — 435 с. — (Профессиональное образование). — ISBN 978-5-534-18021-3.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https://urait.ru/bcode/537282</w:t>
        </w:r>
      </w:hyperlink>
    </w:p>
    <w:p>
      <w:pPr/>
      <w:r>
        <w:rPr>
          <w:i w:val="1"/>
          <w:iCs w:val="1"/>
        </w:rPr>
        <w:t xml:space="preserve">Сысоева, Г. Ф. </w:t>
      </w:r>
      <w:r>
        <w:rPr/>
        <w:t xml:space="preserve">Учет и анализ внешнеэкономической деятельности : учебник для среднего профессионального образования / Г. Ф. Сысоева, И. П. Малецкая, Е. Б. Абдалова ; под редакцией Г. Ф. Сысоевой. — 3-е изд., перераб. и доп. — Москва : Издательство Юрайт, 2024. — 309 с. — (Профессиональное образование). — ISBN 978-5-534-17421-2.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6" TargetMode="External"/><Relationship Id="rId8" Type="http://schemas.openxmlformats.org/officeDocument/2006/relationships/hyperlink" Target="https://urait.ru/bcode/535775" TargetMode="External"/><Relationship Id="rId9" Type="http://schemas.openxmlformats.org/officeDocument/2006/relationships/hyperlink" Target="https://urait.ru/bcode/534148" TargetMode="External"/><Relationship Id="rId10" Type="http://schemas.openxmlformats.org/officeDocument/2006/relationships/hyperlink" Target="https://urait.ru/bcode/537282" TargetMode="External"/><Relationship Id="rId11" Type="http://schemas.openxmlformats.org/officeDocument/2006/relationships/hyperlink" Target="https://urait.ru/bcode/545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2024-05-03T18:26:43+03:00</dcterms:created>
  <dcterms:modified xsi:type="dcterms:W3CDTF">2024-05-03T18:26:43+03:00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