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Апарнев, А. И. </w:t>
      </w:r>
      <w:r>
        <w:rPr/>
        <w:t xml:space="preserve">Общая химия : учебное пособие для вузов / А. И. Апарнев, Л. И. Афонина. — 2-е изд., испр. и доп. — Москва : Издательство Юрайт, 2026. — 123 с. — (Высшее образование). — ISBN 978-5-534-20437-7.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https://urait.ru/bcode/585259</w:t>
        </w:r>
      </w:hyperlink>
    </w:p>
    <w:p>
      <w:pPr/>
      <w:r>
        <w:rPr>
          <w:i w:val="1"/>
          <w:iCs w:val="1"/>
        </w:rPr>
        <w:t xml:space="preserve">Апарнев, А. И. </w:t>
      </w:r>
      <w:r>
        <w:rPr/>
        <w:t xml:space="preserve">Общая химия : учебное пособие для среднего профессионального образования / А. И. Апарнев, Л. И. Афонина. — 2-е изд., испр. и доп. — Москва : Издательство Юрайт, 2026. — 123 с. — (Профессиональное образование). — ISBN 978-5-534-20438-4.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https://urait.ru/bcode/585487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59" TargetMode="External"/><Relationship Id="rId8" Type="http://schemas.openxmlformats.org/officeDocument/2006/relationships/hyperlink" Target="https://urait.ru/bcode/5854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2026-09-28T18:48:37+03:00</dcterms:created>
  <dcterms:modified xsi:type="dcterms:W3CDTF">2026-09-28T18:48:37+03:00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