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С. Т. </w:t>
      </w:r>
      <w:r>
        <w:rPr/>
        <w:t xml:space="preserve">Детские годы Багрова-внука / С. Т. Аксаков. — Москва : Издательство Юрайт, 2025. — 233 с. — (Памятники литературы). — ISBN 978-5-534-13175-8.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https://urait.ru/bcode/567289</w:t>
        </w:r>
      </w:hyperlink>
    </w:p>
    <w:p>
      <w:pPr/>
      <w:r>
        <w:rPr>
          <w:i w:val="1"/>
          <w:iCs w:val="1"/>
        </w:rPr>
        <w:t xml:space="preserve">Аксаков, С. Т. </w:t>
      </w:r>
      <w:r>
        <w:rPr/>
        <w:t xml:space="preserve">О театре. Избранные статьи / С. Т. Аксаков. — Москва : Издательство Юрайт, 2025. — 291 с. — (Антология мысли). — ISBN 978-5-9788-0189-7.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9" TargetMode="External"/><Relationship Id="rId8" Type="http://schemas.openxmlformats.org/officeDocument/2006/relationships/hyperlink" Target="https://urait.ru/bcode/563770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2026-06-23T09:31:03+03:00</dcterms:created>
  <dcterms:modified xsi:type="dcterms:W3CDTF">2026-06-23T09:31:03+03:00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