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вузов / И. В. Александров. — Москва : Издательство Юрайт, 2024. — 353 с. — (Высшее образование). — ISBN 978-5-534-03376-2.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https://urait.ru/bcode/536753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методика. Задачник : учебное пособие для среднего профессионального образования / И. В. Александров. — Москва : Издательство Юрайт, 2024. — 353 с. — (Профессиональное образование). — ISBN 978-5-9916-8456-9.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https://urait.ru/bcode/538121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вузов / И. В. Александров. — Москва : Издательство Юрайт, 2024. — 313 с. — (Высшее образование). — ISBN 978-5-534-02335-0.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https://urait.ru/bcode/537309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Криминалистика: тактика и методика : учебник для среднего профессионального образования / И. В. Александров. — Москва : Издательство Юрайт, 2024. — 313 с. — (Профессиональное образование). — ISBN 978-5-9916-8459-0.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https://urait.ru/bcode/538120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Расследование налоговых преступлений : учебное пособие для магистров / И. В. Александров. — Москва : Издательство Юрайт, 2022. — 405 с. — (Магистр). — ISBN 978-5-9916-3481-6.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https://urait.ru/bcode/508145</w:t>
        </w:r>
      </w:hyperlink>
    </w:p>
    <w:p>
      <w:pPr/>
      <w:r>
        <w:rPr>
          <w:i w:val="1"/>
          <w:iCs w:val="1"/>
        </w:rPr>
        <w:t xml:space="preserve">Александров, И. В. </w:t>
      </w:r>
      <w:r>
        <w:rPr/>
        <w:t xml:space="preserve">Служебные (должностные) преступления. Основы расследования : учебное пособие для вузов / И. В. Александров. — Москва : Издательство Юрайт, 2024. — 205 с. — (Высшее образование). — ISBN 978-5-534-06913-6.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33590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753" TargetMode="External"/><Relationship Id="rId11" Type="http://schemas.openxmlformats.org/officeDocument/2006/relationships/hyperlink" Target="https://urait.ru/bcode/538121" TargetMode="External"/><Relationship Id="rId12" Type="http://schemas.openxmlformats.org/officeDocument/2006/relationships/hyperlink" Target="https://urait.ru/bcode/537309" TargetMode="External"/><Relationship Id="rId13" Type="http://schemas.openxmlformats.org/officeDocument/2006/relationships/hyperlink" Target="https://urait.ru/bcode/538120" TargetMode="External"/><Relationship Id="rId14" Type="http://schemas.openxmlformats.org/officeDocument/2006/relationships/hyperlink" Target="https://urait.ru/bcode/508145" TargetMode="External"/><Relationship Id="rId15" Type="http://schemas.openxmlformats.org/officeDocument/2006/relationships/hyperlink" Target="https://urait.ru/bcode/540888" TargetMode="External"/><Relationship Id="rId16" Type="http://schemas.openxmlformats.org/officeDocument/2006/relationships/hyperlink" Target="https://urait.ru/bcode/541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2024-05-02T20:06:07+03:00</dcterms:created>
  <dcterms:modified xsi:type="dcterms:W3CDTF">2024-05-02T20:06:07+03:00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