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Алексеев, В. А. </w:t>
      </w:r>
      <w:r>
        <w:rPr/>
        <w:t xml:space="preserve">Право недвижимости Российской Федерации. Понятие и виды недвижимых вещей : учебник для вузов / В. А. Алексеев. — 4-е изд., испр. и доп. — Москва : Издательство Юрайт, 2026. — 671 с. — (Высшее образование). — ISBN 978-5-534-20290-8.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https://urait.ru/bcode/600437</w:t>
        </w:r>
      </w:hyperlink>
    </w:p>
    <w:p>
      <w:pPr/>
      <w:r>
        <w:rPr>
          <w:i w:val="1"/>
          <w:iCs w:val="1"/>
        </w:rPr>
        <w:t xml:space="preserve">Алексеев, В. А. </w:t>
      </w:r>
      <w:r>
        <w:rPr/>
        <w:t xml:space="preserve">Право недвижимости Российской Федерации. Права на недвижимые вещи: общие проблемы : учебник для вузов / В. А. Алексеев. — Москва : Издательство Юрайт, 2026. — 164 с. — (Высшее образование). — ISBN 978-5-534-13418-6.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https://urait.ru/bcode/588172</w:t>
        </w:r>
      </w:hyperlink>
    </w:p>
    <w:p>
      <w:pPr/>
      <w:r>
        <w:rPr>
          <w:i w:val="1"/>
          <w:iCs w:val="1"/>
        </w:rPr>
        <w:t xml:space="preserve">Алексеев, В. А. </w:t>
      </w:r>
      <w:r>
        <w:rPr/>
        <w:t xml:space="preserve">Право недвижимости Российской Федерации. Права на публичные недвижимые вещи : монография / В. А. Алексеев. — Москва : Издательство Юрайт, 2026. — 283 с. — (Актуальные монографии). — ISBN 978-5-534-15786-4.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https://urait.ru/bcode/589189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437" TargetMode="External"/><Relationship Id="rId8" Type="http://schemas.openxmlformats.org/officeDocument/2006/relationships/hyperlink" Target="https://urait.ru/bcode/588172" TargetMode="External"/><Relationship Id="rId9" Type="http://schemas.openxmlformats.org/officeDocument/2006/relationships/hyperlink" Target="https://urait.ru/bcode/5891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2026-09-23T04:50:47+03:00</dcterms:created>
  <dcterms:modified xsi:type="dcterms:W3CDTF">2026-09-23T04:50:47+03:00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