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Алексюк, А. А. </w:t>
      </w:r>
      <w:r>
        <w:rPr/>
        <w:t xml:space="preserve">Кинематический метод построения линий и поверхностей в Mathcad : учебник для вузов / А. А. Алексюк. — Москва : Издательство Юрайт, 2026. — 104 с. — (Высшее образование). — ISBN 978-5-534-14790-2.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https://urait.ru/bcode/588809</w:t>
        </w:r>
      </w:hyperlink>
    </w:p>
    <w:p>
      <w:pPr/>
      <w:r>
        <w:rPr>
          <w:i w:val="1"/>
          <w:iCs w:val="1"/>
        </w:rPr>
        <w:t xml:space="preserve">Алексюк, А. А. </w:t>
      </w:r>
      <w:r>
        <w:rPr/>
        <w:t xml:space="preserve">Кинематический метод построения линий и поверхностей в Mathcad : учебник для среднего профессионального образования / А. А. Алексюк. — Москва : Издательство Юрайт, 2026. — 104 с. — (Профессиональное образование). — ISBN 978-5-534-18750-2.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09" TargetMode="External"/><Relationship Id="rId8" Type="http://schemas.openxmlformats.org/officeDocument/2006/relationships/hyperlink" Target="https://urait.ru/bcode/589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2026-07-13T07:07:22+03:00</dcterms:created>
  <dcterms:modified xsi:type="dcterms:W3CDTF">2026-07-13T07:07:22+03:00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