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Аносов, А. П. </w:t>
      </w:r>
      <w:r>
        <w:rPr/>
        <w:t xml:space="preserve">Теория и устройство судна: конструкция специальных судов : учебное пособие для вузов / А. П. Аносов. — 2-е изд., испр. и доп. — Москва : Издательство Юрайт, 2024. — 182 с. — (Высшее образование). — ISBN 978-5-534-05611-2.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https://urait.ru/bcode/539225</w:t>
        </w:r>
      </w:hyperlink>
    </w:p>
    <w:p>
      <w:pPr/>
      <w:r>
        <w:rPr>
          <w:i w:val="1"/>
          <w:iCs w:val="1"/>
        </w:rPr>
        <w:t xml:space="preserve">Аносов, А. П. </w:t>
      </w:r>
      <w:r>
        <w:rPr/>
        <w:t xml:space="preserve">Теория и устройство судна: конструкция специальных судов : учебное пособие для среднего профессионального образования / А. П. Аносов. — 2-е изд., испр. и доп. — Москва : Издательство Юрайт, 2024. — 182 с. — (Профессиональное образование). — ISBN 978-5-534-06435-3.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https://urait.ru/bcode/539726</w:t>
        </w:r>
      </w:hyperlink>
    </w:p>
    <w:p>
      <w:pPr/>
      <w:r>
        <w:rPr>
          <w:i w:val="1"/>
          <w:iCs w:val="1"/>
        </w:rPr>
        <w:t xml:space="preserve">Аносов, А. П. </w:t>
      </w:r>
      <w:r>
        <w:rPr/>
        <w:t xml:space="preserve">Теория и устройство судна: циклическая прочность судовых конструкций : учебное пособие для вузов / А. П. Аносов, А. В. Славгородская. — 2-е изд., испр. и доп. — Москва : Издательство Юрайт, 2024. — 202 с. — (Высшее образование). — ISBN 978-5-534-05612-9.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https://urait.ru/bcode/539226</w:t>
        </w:r>
      </w:hyperlink>
    </w:p>
    <w:p>
      <w:pPr/>
      <w:r>
        <w:rPr>
          <w:i w:val="1"/>
          <w:iCs w:val="1"/>
        </w:rPr>
        <w:t xml:space="preserve">Аносов, А. П. </w:t>
      </w:r>
      <w:r>
        <w:rPr/>
        <w:t xml:space="preserve">Теория и устройство судна: циклическая прочность судовых конструкций : учебное пособие для среднего профессионального образования / А. П. Аносов, А. В. Славгородская. — 2-е изд., испр. и доп. — Москва : Издательство Юрайт, 2024. — 202 с. — (Профессиональное образование). — ISBN 978-5-534-06523-7.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25" TargetMode="External"/><Relationship Id="rId8" Type="http://schemas.openxmlformats.org/officeDocument/2006/relationships/hyperlink" Target="https://urait.ru/bcode/539726" TargetMode="External"/><Relationship Id="rId9" Type="http://schemas.openxmlformats.org/officeDocument/2006/relationships/hyperlink" Target="https://urait.ru/bcode/539226" TargetMode="External"/><Relationship Id="rId10" Type="http://schemas.openxmlformats.org/officeDocument/2006/relationships/hyperlink" Target="https://urait.ru/bcode/539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2024-05-05T20:38:24+03:00</dcterms:created>
  <dcterms:modified xsi:type="dcterms:W3CDTF">2024-05-05T20:38:24+03:00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