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Апкарьян, А. С. </w:t>
      </w:r>
      <w:r>
        <w:rPr/>
        <w:t xml:space="preserve">Безопасность жизнедеятельности: техногенные и природные чрезвычайные ситуации : учебное пособие для среднего профессионального образования / А. С. Апкарьян. — Москва : Издательство Юрайт, 2026. — 241 с. — (Профессиональное образование). — ISBN 978-5-534-17764-0.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https://urait.ru/bcode/590054</w:t>
        </w:r>
      </w:hyperlink>
    </w:p>
    <w:p>
      <w:pPr/>
      <w:r>
        <w:rPr>
          <w:i w:val="1"/>
          <w:iCs w:val="1"/>
        </w:rPr>
        <w:t xml:space="preserve">Апкарьян, А. С. </w:t>
      </w:r>
      <w:r>
        <w:rPr/>
        <w:t xml:space="preserve">Теплофизика : учебник для вузов / А. С. Апкарьян. — Москва : Издательство Юрайт, 2026. — 191 с. — (Высшее образование). — ISBN 978-5-534-21826-8.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https://urait.ru/bcode/590493</w:t>
        </w:r>
      </w:hyperlink>
    </w:p>
    <w:p>
      <w:pPr/>
      <w:r>
        <w:rPr>
          <w:i w:val="1"/>
          <w:iCs w:val="1"/>
        </w:rPr>
        <w:t xml:space="preserve">Апкарьян, А. С. </w:t>
      </w:r>
      <w:r>
        <w:rPr/>
        <w:t xml:space="preserve">Техническая термодинамика : учебник для среднего профессионального образования / А. С. Апкарьян. — Москва : Издательство Юрайт, 2026. — 189 с. — (Профессиональное образование). — ISBN 978-5-534-21827-5.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https://urait.ru/bcode/599111</w:t>
        </w:r>
      </w:hyperlink>
    </w:p>
    <w:p>
      <w:pPr/>
      <w:r>
        <w:rPr>
          <w:i w:val="1"/>
          <w:iCs w:val="1"/>
        </w:rPr>
        <w:t xml:space="preserve">Апкарьян, А. С. </w:t>
      </w:r>
      <w:r>
        <w:rPr/>
        <w:t xml:space="preserve">Техногенные и природные чрезвычайные ситуации : учебное пособие для вузов / А. С. Апкарьян. — Москва : Издательство Юрайт, 2026. — 241 с. — (Высшее образование). — ISBN 978-5-534-21034-7.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https://urait.ru/bcode/590043</w:t>
        </w:r>
      </w:hyperlink>
    </w:p>
    <w:p>
      <w:pPr/>
      <w:r>
        <w:rPr>
          <w:i w:val="1"/>
          <w:iCs w:val="1"/>
        </w:rPr>
        <w:t xml:space="preserve">Апкарьян, А. С. </w:t>
      </w:r>
      <w:r>
        <w:rPr/>
        <w:t xml:space="preserve">Чрезвычайные ситуации природного характера : учебное пособие для вузов / А. С. Апкарьян. — Москва : Издательство Юрайт, 2026. — 194 с. — (Высшее образование). — ISBN 978-5-534-21036-1.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https://urait.ru/bcode/590056</w:t>
        </w:r>
      </w:hyperlink>
    </w:p>
    <w:p>
      <w:pPr/>
      <w:r>
        <w:rPr>
          <w:i w:val="1"/>
          <w:iCs w:val="1"/>
        </w:rPr>
        <w:t xml:space="preserve">Апкарьян, А. С. </w:t>
      </w:r>
      <w:r>
        <w:rPr/>
        <w:t xml:space="preserve">Чрезвычайные ситуации техногенного характера : учебное пособие для вузов / А. С. Апкарьян. — Москва : Издательство Юрайт, 2026. — 60 с. — (Высшее образование). — ISBN 978-5-534-21035-4.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https://urait.ru/bcode/590055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54" TargetMode="External"/><Relationship Id="rId8" Type="http://schemas.openxmlformats.org/officeDocument/2006/relationships/hyperlink" Target="https://urait.ru/bcode/590493" TargetMode="External"/><Relationship Id="rId9" Type="http://schemas.openxmlformats.org/officeDocument/2006/relationships/hyperlink" Target="https://urait.ru/bcode/599111" TargetMode="External"/><Relationship Id="rId10" Type="http://schemas.openxmlformats.org/officeDocument/2006/relationships/hyperlink" Target="https://urait.ru/bcode/590043" TargetMode="External"/><Relationship Id="rId11" Type="http://schemas.openxmlformats.org/officeDocument/2006/relationships/hyperlink" Target="https://urait.ru/bcode/590056" TargetMode="External"/><Relationship Id="rId12" Type="http://schemas.openxmlformats.org/officeDocument/2006/relationships/hyperlink" Target="https://urait.ru/bcode/5900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2026-08-23T01:07:53+03:00</dcterms:created>
  <dcterms:modified xsi:type="dcterms:W3CDTF">2026-08-23T01:07:53+03:00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