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уголовное право : учебник для вузов / под общей редакцией А. В. Бриллиантова ; ответственные редакторы А. А. Арямов, Г. А. Русанов. — 2-е изд. — Москва : Издательство Юрайт, 2026. — 400 с. — (Высшее образование). — ISBN 978-5-534-19483-8.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https://urait.ru/bcode/583274</w:t>
        </w:r>
      </w:hyperlink>
    </w:p>
    <w:p>
      <w:pPr/>
      <w:r>
        <w:rPr>
          <w:i w:val="1"/>
          <w:iCs w:val="1"/>
        </w:rPr>
        <w:t xml:space="preserve">Русанов, Г. А. </w:t>
      </w:r>
      <w:r>
        <w:rPr/>
        <w:t xml:space="preserve">Преступления против собственности : учебник и практикум для вузов / Г. А. Русанов, А. А. Арямов. — Москва : Издательство Юрайт, 2026. — 173 с. — (Высшее образование). — ISBN 978-5-534-05853-6.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74" TargetMode="External"/><Relationship Id="rId8" Type="http://schemas.openxmlformats.org/officeDocument/2006/relationships/hyperlink" Target="https://urait.ru/bcode/585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2026-07-26T07:40:53+03:00</dcterms:created>
  <dcterms:modified xsi:type="dcterms:W3CDTF">2026-07-26T07:40:53+03:00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