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Асадулина, Е. Ю. </w:t>
      </w:r>
      <w:r>
        <w:rPr/>
        <w:t xml:space="preserve">Сопротивление материалов : учебное пособие для вузов / Е. Ю. Асадулина. — 2-е изд., испр. и доп. — Москва : Издательство Юрайт, 2024. — 279 с. — (Высшее образование). — ISBN 978-5-534-02370-1.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https://urait.ru/bcode/538889</w:t>
        </w:r>
      </w:hyperlink>
    </w:p>
    <w:p>
      <w:pPr/>
      <w:r>
        <w:rPr>
          <w:i w:val="1"/>
          <w:iCs w:val="1"/>
        </w:rPr>
        <w:t xml:space="preserve">Асадулина, Е. Ю. </w:t>
      </w:r>
      <w:r>
        <w:rPr/>
        <w:t xml:space="preserve">Сопротивление материалов : учебное пособие для среднего профессионального образования / Е. Ю. Асадулина. — 2-е изд., испр. и доп. — Москва : Издательство Юрайт, 2024. — 279 с. — (Профессиональное образование). — ISBN 978-5-534-02803-4.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https://urait.ru/bcode/539068</w:t>
        </w:r>
      </w:hyperlink>
    </w:p>
    <w:p>
      <w:pPr/>
      <w:r>
        <w:rPr>
          <w:i w:val="1"/>
          <w:iCs w:val="1"/>
        </w:rPr>
        <w:t xml:space="preserve">Асадулина, Е. Ю. </w:t>
      </w:r>
      <w:r>
        <w:rPr/>
        <w:t xml:space="preserve">Сопротивление материалов. Конспект лекций : учебное пособие для вузов / Е. Ю. Асадулина. — 2-е изд., испр. и доп. — Москва : Издательство Юрайт, 2024. — 254 с. — (Высшее образование). — ISBN 978-5-534-02566-8.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https://urait.ru/bcode/539050</w:t>
        </w:r>
      </w:hyperlink>
    </w:p>
    <w:p>
      <w:pPr/>
      <w:r>
        <w:rPr>
          <w:i w:val="1"/>
          <w:iCs w:val="1"/>
        </w:rPr>
        <w:t xml:space="preserve">Асадулина, Е. Ю. </w:t>
      </w:r>
      <w:r>
        <w:rPr/>
        <w:t xml:space="preserve">Сопротивление материалов. Конспект лекций : учебное пособие для среднего профессионального образования / Е. Ю. Асадулина. — 2-е изд., испр. и доп. — Москва : Издательство Юрайт, 2024. — 254 с. — (Профессиональное образование). — ISBN 978-5-534-02567-5.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https://urait.ru/bcode/539076</w:t>
        </w:r>
      </w:hyperlink>
    </w:p>
    <w:p>
      <w:pPr/>
      <w:r>
        <w:rPr>
          <w:i w:val="1"/>
          <w:iCs w:val="1"/>
        </w:rPr>
        <w:t xml:space="preserve">Асадулина, Е. Ю. </w:t>
      </w:r>
      <w:r>
        <w:rPr/>
        <w:t xml:space="preserve">Сопротивление материалов. Практикум : учебное пособие для вузов / Е. Ю. Асадулина. — 2-е изд., испр. и доп. — Москва : Издательство Юрайт, 2024. — 158 с. — (Высшее образование). — ISBN 978-5-534-04576-5.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https://urait.ru/bcode/539051</w:t>
        </w:r>
      </w:hyperlink>
    </w:p>
    <w:p>
      <w:pPr/>
      <w:r>
        <w:rPr>
          <w:i w:val="1"/>
          <w:iCs w:val="1"/>
        </w:rPr>
        <w:t xml:space="preserve">Асадулина, Е. Ю. </w:t>
      </w:r>
      <w:r>
        <w:rPr/>
        <w:t xml:space="preserve">Сопротивление материалов. Практикум : учебное пособие для среднего профессионального образования / Е. Ю. Асадулина. — 2-е изд., испр. и доп. — Москва : Издательство Юрайт, 2024. — 158 с. — (Профессиональное образование). — ISBN 978-5-534-04577-2.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https://urait.ru/bcode/539069</w:t>
        </w:r>
      </w:hyperlink>
    </w:p>
    <w:p>
      <w:pPr/>
      <w:r>
        <w:rPr>
          <w:i w:val="1"/>
          <w:iCs w:val="1"/>
        </w:rPr>
        <w:t xml:space="preserve">Асадулина, Е. Ю. </w:t>
      </w:r>
      <w:r>
        <w:rPr/>
        <w:t xml:space="preserve">Сопротивление материалов: построение эпюр внутренних силовых факторов, изгиб : учебное пособие для вузов / Е. Ю. Асадулина. — 2-е изд., испр. и доп. — Москва : Издательство Юрайт, 2024. — 115 с. — (Высшее образование). — ISBN 978-5-534-09944-7.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https://urait.ru/bcode/539049</w:t>
        </w:r>
      </w:hyperlink>
    </w:p>
    <w:p>
      <w:pPr/>
      <w:r>
        <w:rPr>
          <w:i w:val="1"/>
          <w:iCs w:val="1"/>
        </w:rPr>
        <w:t xml:space="preserve">Асадулина, Е. Ю. </w:t>
      </w:r>
      <w:r>
        <w:rPr/>
        <w:t xml:space="preserve">Сопротивление материалов: построение эпюр внутренних силовых факторов, изгиб : учебное пособие для среднего профессионального образования / Е. Ю. Асадулина. — 2-е изд., испр. и доп. — Москва : Издательство Юрайт, 2024. — 115 с. — (Профессиональное образование). — ISBN 978-5-534-09945-4.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https://urait.ru/bcode/539062</w:t>
        </w:r>
      </w:hyperlink>
    </w:p>
    <w:p>
      <w:pPr/>
      <w:r>
        <w:rPr>
          <w:i w:val="1"/>
          <w:iCs w:val="1"/>
        </w:rPr>
        <w:t xml:space="preserve">Асадулина, Е. Ю. </w:t>
      </w:r>
      <w:r>
        <w:rPr/>
        <w:t xml:space="preserve">Техническая механика: сопротивление материалов : учебник и практикум для вузов / Е. Ю. Асадулина. — 2-е изд., испр. и доп. — Москва : Издательство Юрайт, 2024. — 265 с. — (Высшее образование). — ISBN 978-5-534-09370-4.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https://urait.ru/bcode/538888</w:t>
        </w:r>
      </w:hyperlink>
    </w:p>
    <w:p>
      <w:pPr/>
      <w:r>
        <w:rPr>
          <w:i w:val="1"/>
          <w:iCs w:val="1"/>
        </w:rPr>
        <w:t xml:space="preserve">Асадулина, Е. Ю. </w:t>
      </w:r>
      <w:r>
        <w:rPr/>
        <w:t xml:space="preserve">Техническая механика: сопротивление материалов : учебник и практикум для среднего профессионального образования / Е. Ю. Асадулина. — 2-е изд., испр. и доп. — Москва : Издательство Юрайт, 2024. — 265 с. — (Профессиональное образование). — ISBN 978-5-534-10536-0.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89" TargetMode="External"/><Relationship Id="rId8" Type="http://schemas.openxmlformats.org/officeDocument/2006/relationships/hyperlink" Target="https://urait.ru/bcode/539068" TargetMode="External"/><Relationship Id="rId9" Type="http://schemas.openxmlformats.org/officeDocument/2006/relationships/hyperlink" Target="https://urait.ru/bcode/539050" TargetMode="External"/><Relationship Id="rId10" Type="http://schemas.openxmlformats.org/officeDocument/2006/relationships/hyperlink" Target="https://urait.ru/bcode/539076" TargetMode="External"/><Relationship Id="rId11" Type="http://schemas.openxmlformats.org/officeDocument/2006/relationships/hyperlink" Target="https://urait.ru/bcode/539051" TargetMode="External"/><Relationship Id="rId12" Type="http://schemas.openxmlformats.org/officeDocument/2006/relationships/hyperlink" Target="https://urait.ru/bcode/539069" TargetMode="External"/><Relationship Id="rId13" Type="http://schemas.openxmlformats.org/officeDocument/2006/relationships/hyperlink" Target="https://urait.ru/bcode/539049" TargetMode="External"/><Relationship Id="rId14" Type="http://schemas.openxmlformats.org/officeDocument/2006/relationships/hyperlink" Target="https://urait.ru/bcode/539062" TargetMode="External"/><Relationship Id="rId15" Type="http://schemas.openxmlformats.org/officeDocument/2006/relationships/hyperlink" Target="https://urait.ru/bcode/538888" TargetMode="External"/><Relationship Id="rId16" Type="http://schemas.openxmlformats.org/officeDocument/2006/relationships/hyperlink" Target="https://urait.ru/bcode/539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2024-05-08T13:03:13+03:00</dcterms:created>
  <dcterms:modified xsi:type="dcterms:W3CDTF">2024-05-08T13:03:13+03:00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