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Асанов, В. Л. </w:t>
      </w:r>
      <w:r>
        <w:rPr/>
        <w:t xml:space="preserve">Архитектурный менеджмент и администрирование : учебник для вузов / В. Л. Асанов. — Москва : Издательство Юрайт, 2025. — 202 с. — (Высшее образование). — ISBN 978-5-534-12778-2.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https://urait.ru/bcode/567093</w:t>
        </w:r>
      </w:hyperlink>
    </w:p>
    <w:p>
      <w:pPr/>
      <w:r>
        <w:rPr>
          <w:i w:val="1"/>
          <w:iCs w:val="1"/>
        </w:rPr>
        <w:t xml:space="preserve">Асанов, В. Л. </w:t>
      </w:r>
      <w:r>
        <w:rPr/>
        <w:t xml:space="preserve">Организация архитектурного проектирования : учебник для среднего профессионального образования / В. Л. Асанов. — Москва : Издательство Юрайт, 2025. — 202 с. — (Профессиональное образование). — ISBN 978-5-534-19128-8.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https://urait.ru/bcode/569099</w:t>
        </w:r>
      </w:hyperlink>
    </w:p>
    <w:p>
      <w:pPr/>
      <w:r>
        <w:rPr>
          <w:i w:val="1"/>
          <w:iCs w:val="1"/>
        </w:rPr>
        <w:t xml:space="preserve">Асанов, В. Л. </w:t>
      </w:r>
      <w:r>
        <w:rPr/>
        <w:t xml:space="preserve">Стратегическое управление территориальным развитием — архитектурный менеджмент, администрирование : монография / В. Л. Асанов. — Москва : Издательство Юрайт, 2025. — 275 с. — (Актуальные монографии). — ISBN 978-5-534-12772-0.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93" TargetMode="External"/><Relationship Id="rId8" Type="http://schemas.openxmlformats.org/officeDocument/2006/relationships/hyperlink" Target="https://urait.ru/bcode/569099" TargetMode="External"/><Relationship Id="rId9" Type="http://schemas.openxmlformats.org/officeDocument/2006/relationships/hyperlink" Target="https://urait.ru/bcode/567076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2026-01-15T08:50:14+03:00</dcterms:created>
  <dcterms:modified xsi:type="dcterms:W3CDTF">2026-01-15T08:50:14+03:00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