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Авдеева, В. В. </w:t>
      </w:r>
      <w:r>
        <w:rPr/>
        <w:t xml:space="preserve">Зарубежное искусство ХХ века: архитектура : учебное пособие для вузов / В. В. Авдеева. — Москва : Издательство Юрайт, 2025. — 105 с. — (Высшее образование). — ISBN 978-5-534-21044-6.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https://urait.ru/bcode/559228</w:t>
        </w:r>
      </w:hyperlink>
    </w:p>
    <w:p>
      <w:pPr/>
      <w:r>
        <w:rPr>
          <w:i w:val="1"/>
          <w:iCs w:val="1"/>
        </w:rPr>
        <w:t xml:space="preserve">Авдеева, В. В. </w:t>
      </w:r>
      <w:r>
        <w:rPr/>
        <w:t xml:space="preserve">История архитектуры ХХ века : учебное пособие для среднего профессионального образования / В. В. Авдеева. — Москва : Издательство Юрайт, 2025. — 105 с. — (Профессиональное образование). — ISBN 978-5-534-21045-3.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8" TargetMode="External"/><Relationship Id="rId8" Type="http://schemas.openxmlformats.org/officeDocument/2006/relationships/hyperlink" Target="https://urait.ru/bcode/559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2026-02-20T22:13:05+03:00</dcterms:created>
  <dcterms:modified xsi:type="dcterms:W3CDTF">2026-02-20T22:13:05+03:00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