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Бартольд, В. В. </w:t>
      </w:r>
      <w:r>
        <w:rPr/>
        <w:t xml:space="preserve">Ислам. Культура мусульманства / В. В. Бартольд. — Москва : Издательство Юрайт, 2025. — 221 с. — (Антология мысли). — ISBN 978-5-534-05833-8.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https://urait.ru/bcode/564319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p>
      <w:pPr/>
      <w:r>
        <w:rPr>
          <w:i w:val="1"/>
          <w:iCs w:val="1"/>
        </w:rPr>
        <w:t xml:space="preserve">Бартольд, В. В. </w:t>
      </w:r>
      <w:r>
        <w:rPr/>
        <w:t xml:space="preserve">Тюрки. 12 лекций по истории тюркских народов Средней Азии / В. В. Бартольд. — Москва : Издательство Юрайт, 2026. — 154 с. — (Антология мысли). — ISBN 978-5-534-11245-0.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9" TargetMode="External"/><Relationship Id="rId8" Type="http://schemas.openxmlformats.org/officeDocument/2006/relationships/hyperlink" Target="https://urait.ru/bcode/565599" TargetMode="External"/><Relationship Id="rId9" Type="http://schemas.openxmlformats.org/officeDocument/2006/relationships/hyperlink" Target="https://urait.ru/bcode/6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2026-02-20T11:29:21+03:00</dcterms:created>
  <dcterms:modified xsi:type="dcterms:W3CDTF">2026-02-20T11:29:21+03:00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