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Беденко, С. В. </w:t>
      </w:r>
      <w:r>
        <w:rPr/>
        <w:t xml:space="preserve">Надзор и контроль в сфере безопасности. Учет и контроль делящихся материалов : учебное пособие для вузов / С. В. Беденко, И. В. Шаманин. — Москва : Издательство Юрайт, 2024. — 90 с. — (Высшее образование). — ISBN 978-5-534-18064-0.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https://urait.ru/bcode/537264</w:t>
        </w:r>
      </w:hyperlink>
    </w:p>
    <w:p>
      <w:pPr/>
      <w:r>
        <w:rPr>
          <w:i w:val="1"/>
          <w:iCs w:val="1"/>
        </w:rPr>
        <w:t xml:space="preserve">Беденко, С. В. </w:t>
      </w:r>
      <w:r>
        <w:rPr/>
        <w:t xml:space="preserve">Надзор и контроль в сфере безопасности. Учет и контроль делящихся материалов : учебное пособие для среднего профессионального образования / С. В. Беденко, И. В. Шаманин. — Москва : Издательство Юрайт, 2024. — 90 с. — (Профессиональное образование). — ISBN 978-5-534-14181-8.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https://urait.ru/bcode/544204</w:t>
        </w:r>
      </w:hyperlink>
    </w:p>
    <w:p>
      <w:pPr/>
      <w:r>
        <w:rPr>
          <w:i w:val="1"/>
          <w:iCs w:val="1"/>
        </w:rPr>
        <w:t xml:space="preserve">Беденко, С. В. </w:t>
      </w:r>
      <w:r>
        <w:rPr/>
        <w:t xml:space="preserve">Ядерная физика: хранение облученного керамического ядерного топлива : учебное пособие для вузов / С. В. Беденко, И. В. Шаманин. — Москва : Издательство Юрайт, 2024. — 191 с. — (Высшее образование). — ISBN 978-5-534-04071-5.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4" TargetMode="External"/><Relationship Id="rId8" Type="http://schemas.openxmlformats.org/officeDocument/2006/relationships/hyperlink" Target="https://urait.ru/bcode/544204" TargetMode="External"/><Relationship Id="rId9" Type="http://schemas.openxmlformats.org/officeDocument/2006/relationships/hyperlink" Target="https://urait.ru/bcode/539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2024-04-28T09:23:00+03:00</dcterms:created>
  <dcterms:modified xsi:type="dcterms:W3CDTF">2024-04-28T09:23:00+03:00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