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Беляева, Л. А. </w:t>
      </w:r>
      <w:r>
        <w:rPr/>
        <w:t xml:space="preserve">Интерактивные средства обучения иностранному языку. Интерактивная доска : учебник для вузов / Л. А. Беляева. — Москва : Издательство Юрайт, 2025. — 183 с. — (Высшее образование). — ISBN 978-5-534-17089-4.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https://urait.ru/bcode/565189</w:t>
        </w:r>
      </w:hyperlink>
    </w:p>
    <w:p>
      <w:pPr/>
      <w:r>
        <w:rPr>
          <w:i w:val="1"/>
          <w:iCs w:val="1"/>
        </w:rPr>
        <w:t xml:space="preserve">Беляева, Л. А. </w:t>
      </w:r>
      <w:r>
        <w:rPr/>
        <w:t xml:space="preserve">Интерактивные средства обучения иностранному языку. Интерактивная доска : учебник для среднего профессионального образования / Л. А. Беляева. — Москва : Издательство Юрайт, 2025. — 183 с. — (Профессиональное образование). — ISBN 978-5-534-17091-7.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https://urait.ru/bcode/566197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189" TargetMode="External"/><Relationship Id="rId8" Type="http://schemas.openxmlformats.org/officeDocument/2006/relationships/hyperlink" Target="https://urait.ru/bcode/56619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2026-08-22T21:08:05+03:00</dcterms:created>
  <dcterms:modified xsi:type="dcterms:W3CDTF">2026-08-22T21:08:05+03:00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