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редакцией И. М. Комарова. — 3-е изд., перераб. и доп. — Москва : Издательство Юрайт, 2026. — 409 с. — (Высшее образование). — ISBN 978-5-534-18558-4.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3. Криминалистическая техника : учебник для вузов / под общей редакцией И. В. Александрова ; ответственный редактор Н. Н. Егоров. — Москва : Издательство Юрайт, 2026. — 216 с. — (Высшее образование). — ISBN 978-5-534-08834-2.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https://urait.ru/bcode/586731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https://urait.ru/bcode/565025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вузов / под общей редакцией А. Г. Филиппова. — Москва : Издательство Юрайт, 2025. — 414 с. — (Высшее образование). — ISBN 978-5-534-02369-5.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https://urait.ru/bcode/560515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среднего профессионального образования / под общей редакцией А. Г. Филиппова. — Москва : Издательство Юрайт, 2025. — 414 с. — (Профессиональное образование). — ISBN 978-5-9916-5790-7.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https://urait.ru/bcode/561007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https://urait.ru/bcode/560959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под редакцией Л. Я. Драпкина. — Москва : Издательство Юрайт, 2026. — 175 с. — (Высшее образование). — ISBN 978-5-534-02852-2.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https://urait.ru/bcode/583765</w:t>
        </w:r>
      </w:hyperlink>
    </w:p>
    <w:p>
      <w:pPr/>
      <w:r>
        <w:rPr>
          <w:i w:val="1"/>
          <w:iCs w:val="1"/>
        </w:rPr>
        <w:t xml:space="preserve">Беляков, А. А. </w:t>
      </w:r>
      <w:r>
        <w:rPr/>
        <w:t xml:space="preserve">Криминалистическое взрывоведение : учебник для вузов / А. А. Беляков. — 2-е изд., перераб. и доп. — Москва : Издательство Юрайт, 2026. — 242 с. — (Высшее образование). — ISBN 978-5-534-11920-6.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https://urait.ru/bcode/587043</w:t>
        </w:r>
      </w:hyperlink>
    </w:p>
    <w:p>
      <w:pPr/>
      <w:r>
        <w:rPr>
          <w:i w:val="1"/>
          <w:iCs w:val="1"/>
        </w:rPr>
        <w:t xml:space="preserve">Бирюков, В. В. </w:t>
      </w:r>
      <w:r>
        <w:rPr/>
        <w:t xml:space="preserve">Криминалистическое оружиеведение : учебник для вузов / В. В. Бирюков, А. А. Беляков ; под общей редакцией В. В. Бирюкова. — 3-е изд., перераб. и доп. — Москва : Издательство Юрайт, 2026. — 241 с. — (Высшее образование). — ISBN 978-5-534-17816-6.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https://urait.ru/bcode/586128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48" TargetMode="External"/><Relationship Id="rId8" Type="http://schemas.openxmlformats.org/officeDocument/2006/relationships/hyperlink" Target="https://urait.ru/bcode/586731" TargetMode="External"/><Relationship Id="rId9" Type="http://schemas.openxmlformats.org/officeDocument/2006/relationships/hyperlink" Target="https://urait.ru/bcode/565025" TargetMode="External"/><Relationship Id="rId10" Type="http://schemas.openxmlformats.org/officeDocument/2006/relationships/hyperlink" Target="https://urait.ru/bcode/584380" TargetMode="External"/><Relationship Id="rId11" Type="http://schemas.openxmlformats.org/officeDocument/2006/relationships/hyperlink" Target="https://urait.ru/bcode/561729" TargetMode="External"/><Relationship Id="rId12" Type="http://schemas.openxmlformats.org/officeDocument/2006/relationships/hyperlink" Target="https://urait.ru/bcode/584379" TargetMode="External"/><Relationship Id="rId13" Type="http://schemas.openxmlformats.org/officeDocument/2006/relationships/hyperlink" Target="https://urait.ru/bcode/560515" TargetMode="External"/><Relationship Id="rId14" Type="http://schemas.openxmlformats.org/officeDocument/2006/relationships/hyperlink" Target="https://urait.ru/bcode/561007" TargetMode="External"/><Relationship Id="rId15" Type="http://schemas.openxmlformats.org/officeDocument/2006/relationships/hyperlink" Target="https://urait.ru/bcode/560959" TargetMode="External"/><Relationship Id="rId16" Type="http://schemas.openxmlformats.org/officeDocument/2006/relationships/hyperlink" Target="https://urait.ru/bcode/583765" TargetMode="External"/><Relationship Id="rId17" Type="http://schemas.openxmlformats.org/officeDocument/2006/relationships/hyperlink" Target="https://urait.ru/bcode/587043" TargetMode="External"/><Relationship Id="rId18" Type="http://schemas.openxmlformats.org/officeDocument/2006/relationships/hyperlink" Target="https://urait.ru/bcode/5861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2026-09-19T22:35:25+03:00</dcterms:created>
  <dcterms:modified xsi:type="dcterms:W3CDTF">2026-09-19T22:35:25+03:00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