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Бирюкова, Л. Г. </w:t>
      </w:r>
      <w:r>
        <w:rPr/>
        <w:t xml:space="preserve">Линейная алгебра и линейное программирование. Практикум : учебник для вузов / Л. Г. Бирюкова, Р. В. Сагитов ; под общей редакцией О. В. Татарникова. — Москва : Издательство Юрайт, 2026. — 44 с. — (Высшее образование). — ISBN 978-5-534-21742-1.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https://urait.ru/bcode/585218</w:t>
        </w:r>
      </w:hyperlink>
    </w:p>
    <w:p>
      <w:pPr/>
      <w:r>
        <w:rPr>
          <w:i w:val="1"/>
          <w:iCs w:val="1"/>
        </w:rPr>
        <w:t xml:space="preserve">Бирюкова, Л. Г. </w:t>
      </w:r>
      <w:r>
        <w:rPr/>
        <w:t xml:space="preserve">Линейная алгебра и линейное программирование. Практикум : учебник для среднего профессионального образования / Л. Г. Бирюкова, Р. В. Сагитов ; под общей редакцией О. В. Татарникова. — Москва : Издательство Юрайт, 2026. — 44 с. — (Профессиональное образование). — ISBN 978-5-534-21743-8.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https://urait.ru/bcode/585221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Математика для экономистов. Практикум : учебник для вузов / под общей редакцией О. В. Татарникова. — Москва : Издательство Юрайт, 2026. — 243 с. — (Высшее образование). — ISBN 978-5-534-21744-5.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https://urait.ru/bcode/583195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Математика. Практикум : учебник для среднего профессионального образования / под общей редакцией О. В. Татарникова. — Москва : Издательство Юрайт, 2026. — 243 с. — (Профессиональное образование). — ISBN 978-5-534-21741-4.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https://urait.ru/bcode/584019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218" TargetMode="External"/><Relationship Id="rId8" Type="http://schemas.openxmlformats.org/officeDocument/2006/relationships/hyperlink" Target="https://urait.ru/bcode/585221" TargetMode="External"/><Relationship Id="rId9" Type="http://schemas.openxmlformats.org/officeDocument/2006/relationships/hyperlink" Target="https://urait.ru/bcode/583195" TargetMode="External"/><Relationship Id="rId10" Type="http://schemas.openxmlformats.org/officeDocument/2006/relationships/hyperlink" Target="https://urait.ru/bcode/5840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2026-09-13T14:31:10+03:00</dcterms:created>
  <dcterms:modified xsi:type="dcterms:W3CDTF">2026-09-13T14:31:10+03:00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