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Бобров, В. И. </w:t>
      </w:r>
      <w:r>
        <w:rPr/>
        <w:t xml:space="preserve">Основы полиграфического производства: лакирование печатной продукции : учебник для среднего профессионального образования / В. И. Бобров, Л. О. Горшкова. — 2-е изд., перераб. и доп. — Москва : Издательство Юрайт, 2026. — 252 с. — (Профессиональное образование). — ISBN 978-5-534-13054-6.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https://urait.ru/bcode/587661</w:t>
        </w:r>
      </w:hyperlink>
    </w:p>
    <w:p>
      <w:pPr/>
      <w:r>
        <w:rPr>
          <w:i w:val="1"/>
          <w:iCs w:val="1"/>
        </w:rPr>
        <w:t xml:space="preserve">Бобров, В. И. </w:t>
      </w:r>
      <w:r>
        <w:rPr/>
        <w:t xml:space="preserve">Основы полиграфического производства: эксклюзивные издания : учебное пособие для среднего профессионального образования / В. И. Бобров, И. В. Черная. — 2-е изд., перераб. и доп. — Москва : Издательство Юрайт, 2026. — 246 с. — (Профессиональное образование). — ISBN 978-5-534-19248-3.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https://urait.ru/bcode/587660</w:t>
        </w:r>
      </w:hyperlink>
    </w:p>
    <w:p>
      <w:pPr/>
      <w:r>
        <w:rPr>
          <w:i w:val="1"/>
          <w:iCs w:val="1"/>
        </w:rPr>
        <w:t xml:space="preserve">Бобров, В. И. </w:t>
      </w:r>
      <w:r>
        <w:rPr/>
        <w:t xml:space="preserve">Отделка полиграфической продукции : учебник для среднего профессионального образования / В. И. Бобров. — 2-е изд., перераб. и доп. — Москва : Издательство Юрайт, 2026. — 625 с. — (Профессиональное образование). — ISBN 978-5-534-13741-5.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https://urait.ru/bcode/587665</w:t>
        </w:r>
      </w:hyperlink>
    </w:p>
    <w:p>
      <w:pPr/>
      <w:r>
        <w:rPr>
          <w:i w:val="1"/>
          <w:iCs w:val="1"/>
        </w:rPr>
        <w:t xml:space="preserve">Бобров, В. И. </w:t>
      </w:r>
      <w:r>
        <w:rPr/>
        <w:t xml:space="preserve">Технология отделочных процессов : учебник для вузов / В. И. Бобров. — 2-е изд., перераб. и доп. — Москва : Издательство Юрайт, 2026. — 625 с. — (Высшее образование). — ISBN 978-5-534-12400-2.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https://urait.ru/bcode/587654</w:t>
        </w:r>
      </w:hyperlink>
    </w:p>
    <w:p>
      <w:pPr/>
      <w:r>
        <w:rPr>
          <w:i w:val="1"/>
          <w:iCs w:val="1"/>
        </w:rPr>
        <w:t xml:space="preserve">Бобров, В. И. </w:t>
      </w:r>
      <w:r>
        <w:rPr/>
        <w:t xml:space="preserve">Технология послепечатных процессов: лакирование продукции : учебник для вузов / В. И. Бобров, Л. О. Горшкова. — 2-е изд., перераб. и доп. — Москва : Издательство Юрайт, 2026. — 252 с. — (Высшее образование). — ISBN 978-5-534-11747-9.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https://urait.ru/bcode/587653</w:t>
        </w:r>
      </w:hyperlink>
    </w:p>
    <w:p>
      <w:pPr/>
      <w:r>
        <w:rPr>
          <w:i w:val="1"/>
          <w:iCs w:val="1"/>
        </w:rPr>
        <w:t xml:space="preserve">Бобров, В. И. </w:t>
      </w:r>
      <w:r>
        <w:rPr/>
        <w:t xml:space="preserve">Технология послепечатных процессов: эксклюзивные издания : учебное пособие для вузов / В. И. Бобров, И. В. Черная. — 2-е изд., перераб. и доп. — Москва : Издательство Юрайт, 2026. — 246 с. — (Высшее образование). — ISBN 978-5-534-19247-6.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61" TargetMode="External"/><Relationship Id="rId8" Type="http://schemas.openxmlformats.org/officeDocument/2006/relationships/hyperlink" Target="https://urait.ru/bcode/587660" TargetMode="External"/><Relationship Id="rId9" Type="http://schemas.openxmlformats.org/officeDocument/2006/relationships/hyperlink" Target="https://urait.ru/bcode/587665" TargetMode="External"/><Relationship Id="rId10" Type="http://schemas.openxmlformats.org/officeDocument/2006/relationships/hyperlink" Target="https://urait.ru/bcode/587654" TargetMode="External"/><Relationship Id="rId11" Type="http://schemas.openxmlformats.org/officeDocument/2006/relationships/hyperlink" Target="https://urait.ru/bcode/587653" TargetMode="External"/><Relationship Id="rId12" Type="http://schemas.openxmlformats.org/officeDocument/2006/relationships/hyperlink" Target="https://urait.ru/bcode/587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2026-05-22T15:32:16+03:00</dcterms:created>
  <dcterms:modified xsi:type="dcterms:W3CDTF">2026-05-22T15:32:16+03:00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