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А. </w:t>
      </w:r>
      <w:r>
        <w:rPr/>
        <w:t xml:space="preserve">Информационные системы и технологии. Теория надежности : учебное пособие для вузов / В. А. Богатырев. — 2-е изд. — Москва : Издательство Юрайт, 2026. — 366 с. — (Высшее образование). — ISBN 978-5-534-15951-6.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https://urait.ru/bcode/590557</w:t>
        </w:r>
      </w:hyperlink>
    </w:p>
    <w:p>
      <w:pPr/>
      <w:r>
        <w:rPr>
          <w:i w:val="1"/>
          <w:iCs w:val="1"/>
        </w:rPr>
        <w:t xml:space="preserve">Богатырев, В. А. </w:t>
      </w:r>
      <w:r>
        <w:rPr/>
        <w:t xml:space="preserve">Надежность информационных систем : учебник для среднего профессионального образования / В. А. Богатырев. — 2-е изд. — Москва : Издательство Юрайт, 2026. — 366 с. — (Профессиональное образование). — ISBN 978-5-534-18930-8.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7" TargetMode="External"/><Relationship Id="rId8" Type="http://schemas.openxmlformats.org/officeDocument/2006/relationships/hyperlink" Target="https://urait.ru/bcode/58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2026-07-02T04:31:41+03:00</dcterms:created>
  <dcterms:modified xsi:type="dcterms:W3CDTF">2026-07-02T04:31:41+03:00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