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Горленко, О. А. </w:t>
      </w:r>
      <w:r>
        <w:rPr/>
        <w:t xml:space="preserve">Дисперсионный анализ экспериментальных данных : учебник для вузов / О. А. Горленко, Н. М. Борбаць, Т. П. Можаева. — 2-е изд., испр. и доп. — Москва : Издательство Юрайт, 2026. — 132 с. — (Высшее образование). — ISBN 978-5-534-14677-6.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вузов / О. А. Горленко, Н. М. Борбаць, Т. П. Можаева, А. С. Проскурин. — 2-е изд., испр. и доп. — Москва : Издательство Юрайт, 2026. — 177 с. — (Высшее образование). — ISBN 978-5-534-12808-6.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среднего профессионального образования / О. А. Горленко, Н. М. Борбаць, Т. П. Можаева, А. С. Проскурин. — 2-е изд., испр. и доп. — Москва : Издательство Юрайт, 2026. — 177 с. — (Профессиональное образование). — ISBN 978-5-534-16042-0.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https://urait.ru/bcode/589229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вузов / О. А. Горленко, Н. М. Борбаць ; под редакцией О. А. Горленко. — 2-е изд., испр. и доп. — Москва : Издательство Юрайт, 2026. — 306 с. — (Высшее образование). — ISBN 978-5-534-12070-7.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https://urait.ru/bcode/584721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среднего профессионального образования / О. А. Горленко, Н. М. Борбаць ; под редакцией О. А. Горленко. — 2-е изд., испр. и доп. — Москва : Издательство Юрайт, 2026. — 306 с. — (Профессиональное образование). — ISBN 978-5-534-13780-4.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https://urait.ru/bcode/585125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57" TargetMode="External"/><Relationship Id="rId8" Type="http://schemas.openxmlformats.org/officeDocument/2006/relationships/hyperlink" Target="https://urait.ru/bcode/587400" TargetMode="External"/><Relationship Id="rId9" Type="http://schemas.openxmlformats.org/officeDocument/2006/relationships/hyperlink" Target="https://urait.ru/bcode/589229" TargetMode="External"/><Relationship Id="rId10" Type="http://schemas.openxmlformats.org/officeDocument/2006/relationships/hyperlink" Target="https://urait.ru/bcode/584721" TargetMode="External"/><Relationship Id="rId11" Type="http://schemas.openxmlformats.org/officeDocument/2006/relationships/hyperlink" Target="https://urait.ru/bcode/5851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2026-09-11T10:28:03+03:00</dcterms:created>
  <dcterms:modified xsi:type="dcterms:W3CDTF">2026-09-11T10:28:03+03:00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