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Борецкий-Бергфельд, Н. П. </w:t>
      </w:r>
      <w:r>
        <w:rPr/>
        <w:t xml:space="preserve">История Венгрии в Средние века и в Новое время / Н. П. Борецкий-Бергфельд. — Москва : Издательство Юрайт, 2024. — 185 с. — (Антология мысли). — ISBN 978-5-534-12525-2.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https://urait.ru/bcode/543289</w:t>
        </w:r>
      </w:hyperlink>
    </w:p>
    <w:p>
      <w:pPr/>
      <w:r>
        <w:rPr>
          <w:i w:val="1"/>
          <w:iCs w:val="1"/>
        </w:rPr>
        <w:t xml:space="preserve">Борецкий-Бергфельд, Н. П. </w:t>
      </w:r>
      <w:r>
        <w:rPr/>
        <w:t xml:space="preserve">История Румынии / Н. П. Борецкий-Бергфельд ; под редакцией Н. И. Кареева, И. В. Лучицкого. — Москва : Издательство Юрайт, 2024. — 173 с. — (Антология мысли). — ISBN 978-5-534-12609-9.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https://urait.ru/bcode/543312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89" TargetMode="External"/><Relationship Id="rId8" Type="http://schemas.openxmlformats.org/officeDocument/2006/relationships/hyperlink" Target="https://urait.ru/bcode/5433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2024-05-07T05:30:18+03:00</dcterms:created>
  <dcterms:modified xsi:type="dcterms:W3CDTF">2024-05-07T05:30:18+03:00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