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Курченко, В. Н. </w:t>
      </w:r>
      <w:r>
        <w:rPr/>
        <w:t xml:space="preserve">Особенности рассмотрения уголовных дел с участием несовершеннолетних : учебник для вузов / В. Н. Курченко ; под редакцией В. М. Бозрова. — Москва : Издательство Юрайт, 2026. — 137 с. — (Высшее образование). — ISBN 978-5-534-18960-5.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редакцией В. М. Бозрова. — 5-е изд. — Москва : Издательство Юрайт, 2026. — 383 с. — (Профессиональное образование). — ISBN 978-5-534-16766-5.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 : учебник для вузов / под редакцией В. М. Бозрова. — 5-е изд., перераб. и доп. — Москва : Издательство Юрайт, 2026. — 383 с. — (Высшее образование). — ISBN 978-5-534-16791-7.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https://urait.ru/bcode/582655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Федерации. Практикум : учебник для вузов / под общей редакцией В. М. Бозрова. — Москва : Издательство Юрайт, 2026. — 90 с. — (Высшее образование). — ISBN 978-5-534-22237-1.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https://urait.ru/bcode/600930</w:t>
        </w:r>
      </w:hyperlink>
    </w:p>
    <w:p>
      <w:pPr/>
      <w:r>
        <w:rPr>
          <w:i w:val="1"/>
          <w:iCs w:val="1"/>
        </w:rPr>
        <w:t xml:space="preserve">Бозров, В. М. </w:t>
      </w:r>
      <w:r>
        <w:rPr/>
        <w:t xml:space="preserve">Правоприменительные ошибки по уголовным делам : учебник для вузов / В. М. Бозров, В. Н. Курченко, А. С. Барабаш. — Москва : Издательство Юрайт, 2026. — 259 с. — (Высшее образование). — ISBN 978-5-534-18555-3.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https://urait.ru/bcode/589534</w:t>
        </w:r>
      </w:hyperlink>
    </w:p>
    <w:p>
      <w:pPr/>
      <w:r>
        <w:rPr>
          <w:i w:val="1"/>
          <w:iCs w:val="1"/>
        </w:rPr>
        <w:t xml:space="preserve">Бозров, В. М. </w:t>
      </w:r>
      <w:r>
        <w:rPr/>
        <w:t xml:space="preserve">Судебная деятельность: этика и антикоррупционные стандарты : учебник для вузов / В. М. Бозров, В. Н. Курченко, Н. В. Романенко ; под редакцией В. М. Бозрова. — 2-е изд., перераб. и доп. — Москва : Издательство Юрайт, 2026. — 309 с. — (Высшее образование). — ISBN 978-5-534-19916-1.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https://urait.ru/bcode/588551</w:t>
        </w:r>
      </w:hyperlink>
    </w:p>
    <w:p>
      <w:pPr/>
      <w:r>
        <w:rPr>
          <w:i w:val="1"/>
          <w:iCs w:val="1"/>
        </w:rPr>
        <w:t xml:space="preserve">Бозров, В. М. </w:t>
      </w:r>
      <w:r>
        <w:rPr/>
        <w:t xml:space="preserve">Судопроизводство: этика и антикоррупционные стандарты : учебник для среднего профессионального образования / В. М. Бозров, В. Н. Курченко, Н. В. Романенко ; под редакцией В. М. Бозрова. — 2-е изд., перераб. и доп. — Москва : Издательство Юрайт, 2026. — 309 с. — (Профессиональное образование). — ISBN 978-5-534-20812-2.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https://urait.ru/bcode/590464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57" TargetMode="External"/><Relationship Id="rId8" Type="http://schemas.openxmlformats.org/officeDocument/2006/relationships/hyperlink" Target="https://urait.ru/bcode/583566" TargetMode="External"/><Relationship Id="rId9" Type="http://schemas.openxmlformats.org/officeDocument/2006/relationships/hyperlink" Target="https://urait.ru/bcode/582655" TargetMode="External"/><Relationship Id="rId10" Type="http://schemas.openxmlformats.org/officeDocument/2006/relationships/hyperlink" Target="https://urait.ru/bcode/600930" TargetMode="External"/><Relationship Id="rId11" Type="http://schemas.openxmlformats.org/officeDocument/2006/relationships/hyperlink" Target="https://urait.ru/bcode/589534" TargetMode="External"/><Relationship Id="rId12" Type="http://schemas.openxmlformats.org/officeDocument/2006/relationships/hyperlink" Target="https://urait.ru/bcode/588551" TargetMode="External"/><Relationship Id="rId13" Type="http://schemas.openxmlformats.org/officeDocument/2006/relationships/hyperlink" Target="https://urait.ru/bcode/5904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2026-08-22T09:19:14+03:00</dcterms:created>
  <dcterms:modified xsi:type="dcterms:W3CDTF">2026-08-22T09:19:14+03:00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