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Бронте, Ш. </w:t>
      </w:r>
      <w:r>
        <w:rPr/>
        <w:t xml:space="preserve">The Professor. Учитель / Ш. Бронте. — Москва : Издательство Юрайт, 2025. — 164 с. — (Читаем в оригинале). — ISBN 978-5-534-05866-6.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https://urait.ru/bcode/564427</w:t>
        </w:r>
      </w:hyperlink>
    </w:p>
    <w:p>
      <w:pPr/>
      <w:r>
        <w:rPr>
          <w:i w:val="1"/>
          <w:iCs w:val="1"/>
        </w:rPr>
        <w:t xml:space="preserve">Бронте, Ш. </w:t>
      </w:r>
      <w:r>
        <w:rPr/>
        <w:t xml:space="preserve">Villette. Городок / Ш. Бронте. — Москва : Издательство Юрайт, 2025. — 356 с. — (Читаем в оригинале). — ISBN 978-5-534-05865-9.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27" TargetMode="External"/><Relationship Id="rId8" Type="http://schemas.openxmlformats.org/officeDocument/2006/relationships/hyperlink" Target="https://urait.ru/bcode/564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2026-08-22T20:08:51+03:00</dcterms:created>
  <dcterms:modified xsi:type="dcterms:W3CDTF">2026-08-22T20:08:51+03:00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