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Бройдо, Д. М. </w:t>
      </w:r>
      <w:r>
        <w:rPr/>
        <w:t xml:space="preserve">Руководство по гипсовой формовке художественной скульптуры : учебное пособие для вузов / Д. М. Бройдо. — Москва : Издательство Юрайт, 2025. — 363 с. — (Высшее образование). — ISBN 978-5-534-20806-1.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https://urait.ru/bcode/558808</w:t>
        </w:r>
      </w:hyperlink>
    </w:p>
    <w:p>
      <w:pPr/>
      <w:r>
        <w:rPr>
          <w:i w:val="1"/>
          <w:iCs w:val="1"/>
        </w:rPr>
        <w:t xml:space="preserve">Бройдо, Д. М. </w:t>
      </w:r>
      <w:r>
        <w:rPr/>
        <w:t xml:space="preserve">Руководство по гипсовой формовке художественной скульптуры : учебное пособие для среднего профессионального образования / Д. М. Бройдо. — Москва : Издательство Юрайт, 2025. — 363 с. — (Профессиональное образование). — ISBN 978-5-534-20807-8.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08" TargetMode="External"/><Relationship Id="rId8" Type="http://schemas.openxmlformats.org/officeDocument/2006/relationships/hyperlink" Target="https://urait.ru/bcode/558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2025-12-05T16:58:02+03:00</dcterms:created>
  <dcterms:modified xsi:type="dcterms:W3CDTF">2025-12-05T16:58:02+03:00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