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Бугорский, В. П. </w:t>
      </w:r>
      <w:r>
        <w:rPr/>
        <w:t xml:space="preserve">Организация туристской индустрии. Правовые основы : учебник для среднего профессионального образования / В. П. Бугорский. — 2-е изд. — Москва : Издательство Юрайт, 2025. — 128 с. — (Профессиональное образование). — ISBN 978-5-534-20102-4.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https://urait.ru/bcode/581572</w:t>
        </w:r>
      </w:hyperlink>
    </w:p>
    <w:p>
      <w:pPr/>
      <w:r>
        <w:rPr>
          <w:i w:val="1"/>
          <w:iCs w:val="1"/>
        </w:rPr>
        <w:t xml:space="preserve">Бугорский, В. П. </w:t>
      </w:r>
      <w:r>
        <w:rPr/>
        <w:t xml:space="preserve">Правовое и нормативное регулирование в индустрии гостеприимства : учебник и практикум для вузов / В. П. Бугорский. — 2-е изд. — Москва : Издательство Юрайт, 2026. — 128 с. — (Высшее образование). — ISBN 978-5-534-19933-8.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https://urait.ru/bcode/584934</w:t>
        </w:r>
      </w:hyperlink>
    </w:p>
    <w:p>
      <w:pPr/>
      <w:r>
        <w:rPr>
          <w:i w:val="1"/>
          <w:iCs w:val="1"/>
        </w:rPr>
        <w:t xml:space="preserve">Бугорский, В. П. </w:t>
      </w:r>
      <w:r>
        <w:rPr/>
        <w:t xml:space="preserve">Правовое обеспечение договорных отношений в туризме : учебник для вузов / В. П. Бугорский. — 2-е изд. — Москва : Издательство Юрайт, 2025. — 45 с. — (Высшее образование). — ISBN 978-5-534-20966-2.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https://urait.ru/bcode/581611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72" TargetMode="External"/><Relationship Id="rId8" Type="http://schemas.openxmlformats.org/officeDocument/2006/relationships/hyperlink" Target="https://urait.ru/bcode/584934" TargetMode="External"/><Relationship Id="rId9" Type="http://schemas.openxmlformats.org/officeDocument/2006/relationships/hyperlink" Target="https://urait.ru/bcode/581611" TargetMode="External"/><Relationship Id="rId10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2026-02-07T18:33:52+03:00</dcterms:created>
  <dcterms:modified xsi:type="dcterms:W3CDTF">2026-02-07T18:33:52+03:00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