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М. А. </w:t>
      </w:r>
      <w:r>
        <w:rPr/>
        <w:t xml:space="preserve">Белая гвардия / М. А. Булгаков. — Москва : Издательство Юрайт, 2025. — 208 с. — (Памятники литературы). — ISBN 978-5-534-12171-1.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https://urait.ru/bcode/566810</w:t>
        </w:r>
      </w:hyperlink>
    </w:p>
    <w:p>
      <w:pPr/>
      <w:r>
        <w:rPr>
          <w:i w:val="1"/>
          <w:iCs w:val="1"/>
        </w:rPr>
        <w:t xml:space="preserve">Булгаков, М. А. </w:t>
      </w:r>
      <w:r>
        <w:rPr/>
        <w:t xml:space="preserve">Дьяволиада. Роковые яйца. Московские фельетоны / М. А. Булгаков. — Москва : Издательство Юрайт, 2025. — 235 с. — (Памятники литературы). — ISBN 978-5-534-13200-7.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0" TargetMode="External"/><Relationship Id="rId8" Type="http://schemas.openxmlformats.org/officeDocument/2006/relationships/hyperlink" Target="https://urait.ru/bcode/567345" TargetMode="External"/><Relationship Id="rId9" Type="http://schemas.openxmlformats.org/officeDocument/2006/relationships/hyperlink" Target="https://urait.ru/bcode/56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2025-12-06T04:40:50+03:00</dcterms:created>
  <dcterms:modified xsi:type="dcterms:W3CDTF">2025-12-06T04:40:50+03:00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