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Булгакова, С. Н. </w:t>
      </w:r>
      <w:r>
        <w:rPr/>
        <w:t xml:space="preserve">Дирижерско-хоровая деятельность: мессы и жанры духовной музыки от раннего Средневековья к XX веку : учебник и практикум для среднего профессионального образования / С. Н. Булгакова. — 2-е изд., перераб. и доп. — Москва : Издательство Юрайт, 2025. — 385 с. — (Профессиональное образование). — ISBN 978-5-534-14279-2.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https://urait.ru/bcode/567218</w:t>
        </w:r>
      </w:hyperlink>
    </w:p>
    <w:p>
      <w:pPr/>
      <w:r>
        <w:rPr>
          <w:i w:val="1"/>
          <w:iCs w:val="1"/>
        </w:rPr>
        <w:t xml:space="preserve">Булгакова, С. Н. </w:t>
      </w:r>
      <w:r>
        <w:rPr/>
        <w:t xml:space="preserve">Дирижерско-хоровая практика: мессы и жанры духовной музыки от раннего Средневековья к XXI веку : учебник и практикум для вузов / С. Н. Булгакова. — 2-е изд., перераб. и доп. — Москва : Издательство Юрайт, 2025. — 385 с. — (Высшее образование). — ISBN 978-5-534-13914-3.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18" TargetMode="External"/><Relationship Id="rId8" Type="http://schemas.openxmlformats.org/officeDocument/2006/relationships/hyperlink" Target="https://urait.ru/bcode/567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2025-12-08T06:23:16+03:00</dcterms:created>
  <dcterms:modified xsi:type="dcterms:W3CDTF">2025-12-08T06:23:16+03:00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