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Методика и технология работы социального педагога. Организация досуговой деятельности : учебное пособие для вузов / Е. В. Бурмистрова. — 2-е изд., испр. и доп. — Москва : Издательство Юрайт, 2024. — 150 с. — (Высшее образование). — ISBN 978-5-534-06185-7.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https://urait.ru/bcode/540490</w:t>
        </w:r>
      </w:hyperlink>
    </w:p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Методика организации досуговых мероприятий : учебное пособие для среднего профессионального образования / Е. В. Бурмистрова. — 2-е изд., испр. и доп. — Москва : Издательство Юрайт, 2024. — 150 с. — (Профессиональное образование). — ISBN 978-5-534-06645-6.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https://urait.ru/bcode/540601</w:t>
        </w:r>
      </w:hyperlink>
    </w:p>
    <w:p>
      <w:pPr/>
      <w:r>
        <w:rPr>
          <w:i w:val="1"/>
          <w:iCs w:val="1"/>
        </w:rPr>
        <w:t xml:space="preserve">Бурмистрова, Е. В. </w:t>
      </w:r>
      <w:r>
        <w:rPr/>
        <w:t xml:space="preserve">Методы организации исследовательской и проектной деятельности обучающихся : учебное пособие для вузов / Е. В. Бурмистрова, Л. М. Мануйлова. — Москва : Издательство Юрайт, 2024. — 115 с. — (Высшее образование). — ISBN 978-5-534-15400-9.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0" TargetMode="External"/><Relationship Id="rId8" Type="http://schemas.openxmlformats.org/officeDocument/2006/relationships/hyperlink" Target="https://urait.ru/bcode/540601" TargetMode="External"/><Relationship Id="rId9" Type="http://schemas.openxmlformats.org/officeDocument/2006/relationships/hyperlink" Target="https://urait.ru/bcode/544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2024-05-03T19:34:33+03:00</dcterms:created>
  <dcterms:modified xsi:type="dcterms:W3CDTF">2024-05-03T19:34:33+03:00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