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Буслаев, Ф. И. </w:t>
      </w:r>
      <w:r>
        <w:rPr/>
        <w:t xml:space="preserve">Историческая грамматика русского языка в 2 ч. Часть 1. Этимология / Ф. И. Буслаев. — Москва : Издательство Юрайт, 2025. — 239 с. — (Антология мысли). — ISBN 978-5-534-11842-1.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https://urait.ru/bcode/564609</w:t>
        </w:r>
      </w:hyperlink>
    </w:p>
    <w:p>
      <w:pPr/>
      <w:r>
        <w:rPr>
          <w:i w:val="1"/>
          <w:iCs w:val="1"/>
        </w:rPr>
        <w:t xml:space="preserve">Буслаев, Ф. И. </w:t>
      </w:r>
      <w:r>
        <w:rPr/>
        <w:t xml:space="preserve">Историческая грамматика русского языка в 2 ч. Часть 2. Синтаксис / Ф. И. Буслаев. — Москва : Издательство Юрайт, 2025. — 335 с. — (Антология мысли). — ISBN 978-5-534-11844-5.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https://urait.ru/bcode/564610</w:t>
        </w:r>
      </w:hyperlink>
    </w:p>
    <w:p>
      <w:pPr/>
      <w:r>
        <w:rPr>
          <w:i w:val="1"/>
          <w:iCs w:val="1"/>
        </w:rPr>
        <w:t xml:space="preserve">Буслаев, Ф. И. </w:t>
      </w:r>
      <w:r>
        <w:rPr/>
        <w:t xml:space="preserve">О преподавании отечественного языка / Ф. И. Буслаев. — Москва : Издательство Юрайт, 2025. — 266 с. — (Антология мысли). — ISBN 978-5-534-06436-0.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09" TargetMode="External"/><Relationship Id="rId8" Type="http://schemas.openxmlformats.org/officeDocument/2006/relationships/hyperlink" Target="https://urait.ru/bcode/564610" TargetMode="External"/><Relationship Id="rId9" Type="http://schemas.openxmlformats.org/officeDocument/2006/relationships/hyperlink" Target="https://urait.ru/bcode/564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2026-03-20T03:32:05+03:00</dcterms:created>
  <dcterms:modified xsi:type="dcterms:W3CDTF">2026-03-20T03:32:05+03:00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