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Крашенинников, Е. А. </w:t>
      </w:r>
      <w:r>
        <w:rPr/>
        <w:t xml:space="preserve">Гражданское право и процесс. Избранные труды / Е. А. Крашенинников ; ответственный редактор Ю. В. Байгушева. — Москва : Издательство Юрайт, 2025. — 1125 с. — (Антология мысли). — ISBN 978-5-534-12428-6.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2026-06-12T18:38:43+03:00</dcterms:created>
  <dcterms:modified xsi:type="dcterms:W3CDTF">2026-06-12T18:38:43+03:00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