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вузов / С. Д. Чефранов. — Москва : Издательство Юрайт, 2024. — 385 с. — (Высшее образование). — ISBN 978-5-534-15324-8.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https://urait.ru/bcode/544629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Особенности производства : учебник для среднего профессионального образования / С. Д. Чефранов. — Москва : Издательство Юрайт, 2024. — 385 с. — (Профессиональное образование). — ISBN 978-5-534-15427-6.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https://urait.ru/bcode/544632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вузов / С. Д. Чефранов. — Москва : Издательство Юрайт, 2024. — 134 с. — (Высшее образование). — ISBN 978-5-534-13110-9.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https://urait.ru/bcode/543786</w:t>
        </w:r>
      </w:hyperlink>
    </w:p>
    <w:p>
      <w:pPr/>
      <w:r>
        <w:rPr>
          <w:i w:val="1"/>
          <w:iCs w:val="1"/>
        </w:rPr>
        <w:t xml:space="preserve">Чефранов, С. Д. </w:t>
      </w:r>
      <w:r>
        <w:rPr/>
        <w:t xml:space="preserve">Технология производства печатных и электронных средств информации. Теоретические основы : учебное пособие для среднего профессионального образования / С. Д. Чефранов. — Москва : Издательство Юрайт, 2024. — 134 с. — (Профессиональное образование). — ISBN 978-5-534-14139-9.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9" TargetMode="External"/><Relationship Id="rId8" Type="http://schemas.openxmlformats.org/officeDocument/2006/relationships/hyperlink" Target="https://urait.ru/bcode/544632" TargetMode="External"/><Relationship Id="rId9" Type="http://schemas.openxmlformats.org/officeDocument/2006/relationships/hyperlink" Target="https://urait.ru/bcode/543786" TargetMode="External"/><Relationship Id="rId10" Type="http://schemas.openxmlformats.org/officeDocument/2006/relationships/hyperlink" Target="https://urait.ru/bcode/543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2024-05-11T16:00:17+03:00</dcterms:created>
  <dcterms:modified xsi:type="dcterms:W3CDTF">2024-05-11T16:00:17+03:00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