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Чернявская, А. Г. </w:t>
      </w:r>
      <w:r>
        <w:rPr/>
        <w:t xml:space="preserve">Андрагогика : практическое пособие для вузов / А. Г. Чернявская. — 2-е изд., испр. и доп. — Москва : Издательство Юрайт, 2026. — 174 с. — (Высшее образование). — ISBN 978-5-534-06550-3.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https://urait.ru/bcode/584489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Инновационные процессы в образовании. Тьюторство в 2 ч. Часть 1 : учебник для вузов / под редакцией С. А. Щенникова, А. Г. Теслинова, А. Г. Чернявской. — 3-е изд., испр. и доп. — Москва : Издательство Юрайт, 2026. — 188 с. — (Высшее образование). — ISBN 978-5-534-06308-0.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https://urait.ru/bcode/584488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Инновационные процессы в образовании. Тьюторство в 2 ч. Часть 1 : учебник для среднего профессионального образования / под редакцией С. А. Щенникова, А. Г. Теслинова, А. Г. Чернявской. — 3-е изд., испр. и доп. — Москва : Издательство Юрайт, 2026. — 190 с. — (Профессиональное образование). — ISBN 978-5-534-07385-0.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https://urait.ru/bcode/585441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Инновационные процессы в образовании. Тьюторство в 2 ч. Часть 2 : учебник для вузов / под редакцией С. А. Щенникова, А. Г. Теслинова, А. Г. Чернявской. — 3-е изд., испр. и доп. — Москва : Издательство Юрайт, 2026. — 379 с. — (Высшее образование). — ISBN 978-5-534-06341-7.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https://urait.ru/bcode/584774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Инновационные процессы в образовании. Тьюторство в 2 ч. Часть 2 : учебник для среднего профессионального образования / под редакцией С. А. Щенникова, А. Г. Теслинова, А. Г. Чернявской. — 3-е изд., испр. и доп. — Москва : Издательство Юрайт, 2026. — 379 с. — (Профессиональное образование). — ISBN 978-5-534-07389-8.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https://urait.ru/bcode/585442</w:t>
        </w:r>
      </w:hyperlink>
    </w:p>
    <w:p>
      <w:pPr/>
      <w:r>
        <w:rPr>
          <w:i w:val="1"/>
          <w:iCs w:val="1"/>
        </w:rPr>
        <w:t xml:space="preserve">Чернявская, А. Г. </w:t>
      </w:r>
      <w:r>
        <w:rPr/>
        <w:t xml:space="preserve">Психология и андрогогика лиц пожилого возраста : учебник для среднего профессионального образования / А. Г. Чернявская. — 2-е изд., испр. и доп. — Москва : Издательство Юрайт, 2026. — 174 с. — (Профессиональное образование). — ISBN 978-5-534-07325-6.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https://urait.ru/bcode/584995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489" TargetMode="External"/><Relationship Id="rId8" Type="http://schemas.openxmlformats.org/officeDocument/2006/relationships/hyperlink" Target="https://urait.ru/bcode/584488" TargetMode="External"/><Relationship Id="rId9" Type="http://schemas.openxmlformats.org/officeDocument/2006/relationships/hyperlink" Target="https://urait.ru/bcode/585441" TargetMode="External"/><Relationship Id="rId10" Type="http://schemas.openxmlformats.org/officeDocument/2006/relationships/hyperlink" Target="https://urait.ru/bcode/584774" TargetMode="External"/><Relationship Id="rId11" Type="http://schemas.openxmlformats.org/officeDocument/2006/relationships/hyperlink" Target="https://urait.ru/bcode/585442" TargetMode="External"/><Relationship Id="rId12" Type="http://schemas.openxmlformats.org/officeDocument/2006/relationships/hyperlink" Target="https://urait.ru/bcode/58499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2026-09-13T17:56:05+03:00</dcterms:created>
  <dcterms:modified xsi:type="dcterms:W3CDTF">2026-09-13T17:56:05+03:00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