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Срезневский, И. И. </w:t>
      </w:r>
      <w:r>
        <w:rPr/>
        <w:t xml:space="preserve">Мысли об истории русского языка / И. И. Срезневский ; под редакцией Н. Г. Чернышевского. — Москва : Издательство Юрайт, 2025. — 143 с. — (Антология мысли). — ISBN 978-5-534-07760-5.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https://urait.ru/bcode/565085</w:t>
        </w:r>
      </w:hyperlink>
    </w:p>
    <w:p>
      <w:pPr/>
      <w:r>
        <w:rPr>
          <w:i w:val="1"/>
          <w:iCs w:val="1"/>
        </w:rPr>
        <w:t xml:space="preserve">Чернышевский, Н. Г. </w:t>
      </w:r>
      <w:r>
        <w:rPr/>
        <w:t xml:space="preserve">Что делать? / Н. Г. Чернышевский. — Москва : Издательство Юрайт, 2025. — 360 с. — (Памятники литературы). — ISBN 978-5-534-13174-1.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https://urait.ru/bcode/567288</w:t>
        </w:r>
      </w:hyperlink>
    </w:p>
    <w:p>
      <w:pPr/>
      <w:r>
        <w:rPr>
          <w:i w:val="1"/>
          <w:iCs w:val="1"/>
        </w:rPr>
        <w:t xml:space="preserve">Чернышевский, Н. Г. </w:t>
      </w:r>
      <w:r>
        <w:rPr/>
        <w:t xml:space="preserve">Эстетические отношения искусства к действительности. Избранные работы / Н. Г. Чернышевский. — Москва : Издательство Юрайт, 2025. — 369 с. — (Антология мысли). — ISBN 978-5-534-08961-5.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5" TargetMode="External"/><Relationship Id="rId8" Type="http://schemas.openxmlformats.org/officeDocument/2006/relationships/hyperlink" Target="https://urait.ru/bcode/567288" TargetMode="External"/><Relationship Id="rId9" Type="http://schemas.openxmlformats.org/officeDocument/2006/relationships/hyperlink" Target="https://urait.ru/bcode/562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2026-07-13T14:59:00+03:00</dcterms:created>
  <dcterms:modified xsi:type="dcterms:W3CDTF">2026-07-13T14:59:00+03:00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