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Татарников, О. В. </w:t>
      </w:r>
      <w:r>
        <w:rPr/>
        <w:t xml:space="preserve">Линейная алгебра : учебник для вузов / О. В. Татарников, А. С. Чуйко, В. Г. Шершнев ; под общей редакцией О. В. Татарникова. — Москва : Издательство Юрайт, 2026. — 273 с. — (Высшее образование). — ISBN 978-5-534-19275-9.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https://urait.ru/bcode/561259</w:t>
        </w:r>
      </w:hyperlink>
    </w:p>
    <w:p>
      <w:pPr/>
      <w:r>
        <w:rPr>
          <w:i w:val="1"/>
          <w:iCs w:val="1"/>
        </w:rPr>
        <w:t xml:space="preserve">Татарников, О. В. </w:t>
      </w:r>
      <w:r>
        <w:rPr/>
        <w:t xml:space="preserve">Элементы линейной алгебры : учебник для среднего профессионального образования / О. В. Татарников, А. С. Чуйко, В. Г. Шершнев ; под общей редакцией О. В. Татарникова. — Москва : Издательство Юрайт, 2026. — 273 с. — (Профессиональное образование). — ISBN 978-5-534-17154-9.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61259" TargetMode="External"/><Relationship Id="rId10" Type="http://schemas.openxmlformats.org/officeDocument/2006/relationships/hyperlink" Target="https://urait.ru/bcode/583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2026-06-03T04:02:36+03:00</dcterms:created>
  <dcterms:modified xsi:type="dcterms:W3CDTF">2026-06-03T04:02:36+03:00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