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Дахин, А. В. </w:t>
      </w:r>
      <w:r>
        <w:rPr/>
        <w:t xml:space="preserve">Коллективная социально-историческая память в современном обществе : учебник для вузов / А. В. Дахин. — Москва : Издательство Юрайт, 2026. — 205 с. — (Высшее образование). — ISBN 978-5-534-15182-4.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https://urait.ru/bcode/588847</w:t>
        </w:r>
      </w:hyperlink>
    </w:p>
    <w:p>
      <w:pPr/>
      <w:r>
        <w:rPr>
          <w:i w:val="1"/>
          <w:iCs w:val="1"/>
        </w:rPr>
        <w:t xml:space="preserve">Дахин, А. В. </w:t>
      </w:r>
      <w:r>
        <w:rPr/>
        <w:t xml:space="preserve">Онтология памяти : учебник для вузов / А. В. Дахин. — 2-е изд. — Москва : Издательство Юрайт, 2026. — 136 с. — (Высшее образование). — ISBN 978-5-534-19870-6.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https://urait.ru/bcode/587876</w:t>
        </w:r>
      </w:hyperlink>
    </w:p>
    <w:p>
      <w:pPr/>
      <w:r>
        <w:rPr>
          <w:i w:val="1"/>
          <w:iCs w:val="1"/>
        </w:rPr>
        <w:t xml:space="preserve">Дахин, А. В. </w:t>
      </w:r>
      <w:r>
        <w:rPr/>
        <w:t xml:space="preserve">Основы российской государственности. Социальная система : учебник для вузов / А. В. Дахин, Е. А. Мозгунова. — Москва : Издательство Юрайт, 2026. — 176 с. — (Высшее образование). — ISBN 978-5-534-18106-7.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https://urait.ru/bcode/589471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47" TargetMode="External"/><Relationship Id="rId8" Type="http://schemas.openxmlformats.org/officeDocument/2006/relationships/hyperlink" Target="https://urait.ru/bcode/587876" TargetMode="External"/><Relationship Id="rId9" Type="http://schemas.openxmlformats.org/officeDocument/2006/relationships/hyperlink" Target="https://urait.ru/bcode/589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2026-09-11T09:42:33+03:00</dcterms:created>
  <dcterms:modified xsi:type="dcterms:W3CDTF">2026-09-11T09:42:33+03:00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