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Дахин, А. В. </w:t>
      </w:r>
      <w:r>
        <w:rPr/>
        <w:t xml:space="preserve">Коллективная социально-историческая память в современном обществе : учебное пособие для вузов / А. В. Дахин. — Москва : Издательство Юрайт, 2024. — 209 с. — (Высшее образование). — ISBN 978-5-534-15182-4.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https://urait.ru/bcode/544405</w:t>
        </w:r>
      </w:hyperlink>
    </w:p>
    <w:p>
      <w:pPr/>
      <w:r>
        <w:rPr>
          <w:i w:val="1"/>
          <w:iCs w:val="1"/>
        </w:rPr>
        <w:t xml:space="preserve">Дахин, А. В. </w:t>
      </w:r>
      <w:r>
        <w:rPr/>
        <w:t xml:space="preserve">Онтология памяти : учебное пособие для вузов / А. В. Дахин. — Москва : Издательство Юрайт, 2024. — 132 с. — (Высшее образование). — ISBN 978-5-534-14655-4.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https://urait.ru/bcode/543011</w:t>
        </w:r>
      </w:hyperlink>
    </w:p>
    <w:p>
      <w:pPr/>
      <w:r>
        <w:rPr>
          <w:i w:val="1"/>
          <w:iCs w:val="1"/>
        </w:rPr>
        <w:t xml:space="preserve">Дахин, А. В. </w:t>
      </w:r>
      <w:r>
        <w:rPr/>
        <w:t xml:space="preserve">Основы российской государственности. Социальная система : учебное пособие для вузов / А. В. Дахин, Е. А. Мозгунова. — Москва : Издательство Юрайт, 2024. — 176 с. — (Высшее образование). — ISBN 978-5-534-18106-7.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05" TargetMode="External"/><Relationship Id="rId8" Type="http://schemas.openxmlformats.org/officeDocument/2006/relationships/hyperlink" Target="https://urait.ru/bcode/543011" TargetMode="External"/><Relationship Id="rId9" Type="http://schemas.openxmlformats.org/officeDocument/2006/relationships/hyperlink" Target="https://urait.ru/bcode/545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2024-04-25T05:20:10+03:00</dcterms:created>
  <dcterms:modified xsi:type="dcterms:W3CDTF">2024-04-25T05:20:10+03:00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