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Дедюх, Р. И. </w:t>
      </w:r>
      <w:r>
        <w:rPr/>
        <w:t xml:space="preserve">Материаловедение и технологии конструкционных материалов. Технология сварки плавлением : учебник для вузов / Р. И. Дедюх. — Москва : Издательство Юрайт, 2025. — 169 с. — (Высшее образование). — ISBN 978-5-534-17163-1.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https://urait.ru/bcode/561334</w:t>
        </w:r>
      </w:hyperlink>
    </w:p>
    <w:p>
      <w:pPr/>
      <w:r>
        <w:rPr>
          <w:i w:val="1"/>
          <w:iCs w:val="1"/>
        </w:rPr>
        <w:t xml:space="preserve">Дедюх, Р. И. </w:t>
      </w:r>
      <w:r>
        <w:rPr/>
        <w:t xml:space="preserve">Технология сварочных работ: сварка плавлением : учебник для среднего профессионального образования / Р. И. Дедюх. — Москва : Издательство Юрайт, 2025. — 169 с. — (Профессиональное образование). — ISBN 978-5-534-03766-1.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4" TargetMode="External"/><Relationship Id="rId8" Type="http://schemas.openxmlformats.org/officeDocument/2006/relationships/hyperlink" Target="https://urait.ru/bcode/56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2026-02-22T21:12:39+03:00</dcterms:created>
  <dcterms:modified xsi:type="dcterms:W3CDTF">2026-02-22T21:12:39+03:00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