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Державин, Г. Р. </w:t>
      </w:r>
      <w:r>
        <w:rPr/>
        <w:t xml:space="preserve">Алмазна сыплется гора. Избранное / Г. Р. Державин. — Москва : Издательство Юрайт, 2025. — 241 с. — (Памятники литературы). — ISBN 978-5-534-12734-8.</w:t>
      </w:r>
      <w:r>
        <w:rPr/>
        <w:t xml:space="preserve"> — URL : </w:t>
      </w:r>
      <w:hyperlink r:id="rId7" w:history="1">
        <w:r>
          <w:rPr>
            <w:rStyle w:val="Link"/>
          </w:rPr>
          <w:t xml:space="preserve">https://urait.ru/bcode/567115</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115" TargetMode="External"/><Relationship Id="rId8" Type="http://schemas.openxmlformats.org/officeDocument/2006/relationships/hyperlink" Target="https://urait.ru/bcode/564805"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2026-06-23T08:09:09+03:00</dcterms:created>
  <dcterms:modified xsi:type="dcterms:W3CDTF">2026-06-23T08:09:09+03:00</dcterms:modified>
</cp:coreProperties>
</file>

<file path=docProps/custom.xml><?xml version="1.0" encoding="utf-8"?>
<Properties xmlns="http://schemas.openxmlformats.org/officeDocument/2006/custom-properties" xmlns:vt="http://schemas.openxmlformats.org/officeDocument/2006/docPropsVTypes"/>
</file>