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Десяева, Н. Д. </w:t>
      </w:r>
      <w:r>
        <w:rPr/>
        <w:t xml:space="preserve">Академическая коммуникация : учебник для вузов / Н. Д. Десяева. — 2-е изд. — Москва : Издательство Юрайт, 2025. — 143 с. — (Высшее образование). — ISBN 978-5-534-20708-8.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https://urait.ru/bcode/558619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обучения литературному чтению : учебник и практикум для вузов / под редакцией Т. И. Зиновьевой. — Москва : Издательство Юрайт, 2025. — 263 с. — (Высшее образование). — ISBN 978-5-534-21313-3.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https://urait.ru/bcode/569627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обучения русскому языку и литературному чтению : учебник и практикум для вузов / под редакцией Т. И. Зиновьевой. — Москва : Издательство Юрайт, 2025. — 468 с. — (Высшее образование). — ISBN 978-5-534-06987-7.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https://urait.ru/bcode/560441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обучения русскому языку и литературному чтению : учебник и практикум для среднего профессионального образования / под редакцией Т. И. Зиновьевой. — Москва : Издательство Юрайт, 2025. — 468 с. — (Профессиональное образование). — ISBN 978-5-534-00330-7.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https://urait.ru/bcode/561266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обучения чтению : учебник и практикум для среднего профессионального образования / под редакцией Т. И. Зиновьевой. — Москва : Издательство Юрайт, 2025. — 263 с. — (Профессиональное образование). — ISBN 978-5-534-21314-0.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https://urait.ru/bcode/569628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Педагогическая риторика : учебник для вузов / под редакцией Н. Д. Десяевой. — 3-е изд., испр. и доп. — Москва : Издательство Юрайт, 2025. — 242 с. — (Высшее образование). — ISBN 978-5-534-07378-2.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https://urait.ru/bcode/560391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Педагогическая риторика : учебник для среднего профессионального образования / под редакцией Н. Д. Десяевой. — 3-е изд., испр. и доп. — Москва : Издательство Юрайт, 2025. — 242 с. — (Профессиональное образование). — ISBN 978-5-534-07650-9.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https://urait.ru/bcode/562749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Педагогическая риторика. Практикум : учебник для вузов / под редакцией Т. И. Зиновьевой. — 2-е изд., испр. и доп. — Москва : Издательство Юрайт, 2025. — 190 с. — (Высшее образование). — ISBN 978-5-534-07523-6.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https://urait.ru/bcode/560440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Педагогическая риторика. Практикум : учебник для среднего профессионального образования / под редакцией Т. И. Зиновьевой. — 2-е изд., испр. и доп. — Москва : Издательство Юрайт, 2025. — 190 с. — (Профессиональное образование). — ISBN 978-5-534-08693-5.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https://urait.ru/bcode/562750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619" TargetMode="External"/><Relationship Id="rId8" Type="http://schemas.openxmlformats.org/officeDocument/2006/relationships/hyperlink" Target="https://urait.ru/bcode/569627" TargetMode="External"/><Relationship Id="rId9" Type="http://schemas.openxmlformats.org/officeDocument/2006/relationships/hyperlink" Target="https://urait.ru/bcode/560441" TargetMode="External"/><Relationship Id="rId10" Type="http://schemas.openxmlformats.org/officeDocument/2006/relationships/hyperlink" Target="https://urait.ru/bcode/561266" TargetMode="External"/><Relationship Id="rId11" Type="http://schemas.openxmlformats.org/officeDocument/2006/relationships/hyperlink" Target="https://urait.ru/bcode/569628" TargetMode="External"/><Relationship Id="rId12" Type="http://schemas.openxmlformats.org/officeDocument/2006/relationships/hyperlink" Target="https://urait.ru/bcode/560391" TargetMode="External"/><Relationship Id="rId13" Type="http://schemas.openxmlformats.org/officeDocument/2006/relationships/hyperlink" Target="https://urait.ru/bcode/562749" TargetMode="External"/><Relationship Id="rId14" Type="http://schemas.openxmlformats.org/officeDocument/2006/relationships/hyperlink" Target="https://urait.ru/bcode/560440" TargetMode="External"/><Relationship Id="rId15" Type="http://schemas.openxmlformats.org/officeDocument/2006/relationships/hyperlink" Target="https://urait.ru/bcode/5627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2025-12-05T09:57:23+03:00</dcterms:created>
  <dcterms:modified xsi:type="dcterms:W3CDTF">2025-12-05T09:57:23+03:00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