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Мошенская, Л. О. </w:t>
      </w:r>
      <w:r>
        <w:rPr/>
        <w:t xml:space="preserve">Французский язык (A1—B1). «Chose dite, chose faite I» : учебник и практикум для вузов / Л. О. Мошенская, А. П. Дитерлен. — 2-е изд., испр. и доп. — Москва : Издательство Юрайт, 2024. — 331 с. — (Высшее образование). — ISBN 978-5-534-08775-8.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https://urait.ru/bcode/535711</w:t>
        </w:r>
      </w:hyperlink>
    </w:p>
    <w:p>
      <w:pPr/>
      <w:r>
        <w:rPr>
          <w:i w:val="1"/>
          <w:iCs w:val="1"/>
        </w:rPr>
        <w:t xml:space="preserve">Мошенская, Л. О. </w:t>
      </w:r>
      <w:r>
        <w:rPr/>
        <w:t xml:space="preserve">Французский язык (B1—C1). «Chose dite, chose faite II» : учебник и практикум для вузов / Л. О. Мошенская, А. П. Дитерлен. — 2-е изд., испр. и доп. — Москва : Издательство Юрайт, 2024. — 455 с. — (Высшее образование). — ISBN 978-5-534-18382-5.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https://urait.ru/bcode/534906</w:t>
        </w:r>
      </w:hyperlink>
    </w:p>
    <w:p>
      <w:pPr/>
      <w:r>
        <w:rPr>
          <w:i w:val="1"/>
          <w:iCs w:val="1"/>
        </w:rPr>
        <w:t xml:space="preserve">Мошенская, Л. О. </w:t>
      </w:r>
      <w:r>
        <w:rPr/>
        <w:t xml:space="preserve">Французский язык (второй иностранный язык): 10—11 классы : учебник для среднего общего образования / Л. О. Мошенская, А. П. Дитерлен. — 2-е изд., испр. и доп. — Москва : Издательство Юрайт, 2024. — 330 с. — (Общеобразовательный цикл). — ISBN 978-5-534-16093-2.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1" TargetMode="External"/><Relationship Id="rId8" Type="http://schemas.openxmlformats.org/officeDocument/2006/relationships/hyperlink" Target="https://urait.ru/bcode/534906" TargetMode="External"/><Relationship Id="rId9" Type="http://schemas.openxmlformats.org/officeDocument/2006/relationships/hyperlink" Target="https://urait.ru/bcode/544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2024-05-01T01:07:21+03:00</dcterms:created>
  <dcterms:modified xsi:type="dcterms:W3CDTF">2024-05-01T01:07:21+03:00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