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Гепатология. Клинико-патофизиологические аспекты : учебник для вузов / под редакцией В. Т. Долгих, А. Н. Кузовлева, В. В. Мороза. — Москва : Издательство Юрайт, 2026. — 367 с. — (Высшее образование). — ISBN 978-5-534-21955-5.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гематологических нарушений : учебник для вузов / ответственные редакторы В. Т. Долгих, О. В. Корпачева, А. Н. Кузовлев. — Москва : Издательство Юрайт, 2026. — 200 с. — (Высшее образование). — ISBN 978-5-534-17990-3.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дыхательной недостаточности : учебник для вузов / под редакцией В. Т. Долгих, В. В. Мороза, А. Н. Кузовлева. — Москва : Издательство Юрайт, 2026. — 229 с. — (Высшее образование). — ISBN 978-5-534-16864-8.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по патофизиологии : учебник для вузов / ответственные редакторы В. Т. Долгих, О. В. Корпачева, А. Н. Кузовлев. — Москва : Издательство Юрайт, 2026. — 375 с. — (Высшее образование). — ISBN 978-5-534-15664-5.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https://urait.ru/bcode/589127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по патофизиологии : учебник для среднего профессионального образования / ответственные редакторы В. Т. Долгих, О. В. Корпачева, А. Н. Кузовлев. — Москва : Издательство Юрайт, 2026. — 375 с. — (Профессиональное образование). — ISBN 978-5-534-17358-1.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https://urait.ru/bcode/589384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Лечение боли : учебное пособие для вузов / под редакцией С. А. Перепелицы, В. Т. Долгих, А. Н. Кузовлева. — Москва : Издательство Юрайт, 2026. — 122 с. — (Высшее образование). — ISBN 978-5-534-19773-0.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https://urait.ru/bcode/589038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Лечение боли : учебное пособие для среднего профессионального образования / под редакцией С. А. Перепелицы, В. Т. Долгих, А. Н. Кузовлева. — Москва : Издательство Юрайт, 2026. — 122 с. — (Профессиональное образование). — ISBN 978-5-534-20904-4.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https://urait.ru/bcode/589385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Нефрология. Клинико-патофизиологические аспекты : учебник для вузов / под редакцией В. Т. Долгих, В. В. Мороза, А. Н. Кузовлева. — Москва : Издательство Юрайт, 2026. — 309 с. — (Высшее образование). — ISBN 978-5-534-20460-5.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https://urait.ru/bcode/590421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патофизиология : учебник и практикум для вузов / под общей редакцией В. Т. Долгих. — 2-е изд. — Москва : Издательство Юрайт, 2026. — 491 с. — (Высшее образование). — ISBN 978-5-534-20961-7.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https://urait.ru/bcode/586707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патофизиология : учебник и практикум для среднего профессионального образования / под общей редакцией В. Т. Долгих. — 2-е изд. — Москва : Издательство Юрайт, 2026. — 491 с. — (Профессиональное образование). — ISBN 978-5-534-20964-8.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https://urait.ru/bcode/586729</w:t>
        </w:r>
      </w:hyperlink>
    </w:p>
    <w:p>
      <w:pPr/>
      <w:r>
        <w:rPr>
          <w:i w:val="1"/>
          <w:iCs w:val="1"/>
        </w:rPr>
        <w:t xml:space="preserve">Долгих, В. Т. </w:t>
      </w:r>
      <w:r>
        <w:rPr/>
        <w:t xml:space="preserve">Основы иммунопатологии : учебник для вузов / В. Т. Долгих, А. Н. Золотов, Л. М. Ценципер. — 2-е изд., перераб. и доп. — Москва : Издательство Юрайт, 2026. — 289 с. — (Высшее образование). — ISBN 978-5-534-20426-1.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https://urait.ru/bcode/586708</w:t>
        </w:r>
      </w:hyperlink>
    </w:p>
    <w:p>
      <w:pPr/>
      <w:r>
        <w:rPr>
          <w:i w:val="1"/>
          <w:iCs w:val="1"/>
        </w:rPr>
        <w:t xml:space="preserve">Долгих, В. Т. </w:t>
      </w:r>
      <w:r>
        <w:rPr/>
        <w:t xml:space="preserve">Основы иммунопатологии : учебник для среднего профессионального образования / В. Т. Долгих, А. Н. Золотов, Л. М. Ценципер. — 2-е изд., перераб. и доп. — Москва : Издательство Юрайт, 2026. — 289 с. — (Профессиональное образование). — ISBN 978-5-534-20424-7.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https://urait.ru/bcode/586931</w:t>
        </w:r>
      </w:hyperlink>
    </w:p>
    <w:p>
      <w:pPr/>
      <w:r>
        <w:rPr>
          <w:i w:val="1"/>
          <w:iCs w:val="1"/>
        </w:rPr>
        <w:t xml:space="preserve">Долгих, В. Т. </w:t>
      </w:r>
      <w:r>
        <w:rPr/>
        <w:t xml:space="preserve">Основы патологии и иммунологии. Тесты : учебное пособие для среднего профессионального образования / В. Т. Долгих, О. В. Корпачева. — Москва : Издательство Юрайт, 2026. — 307 с. — (Профессиональное образование). — ISBN 978-5-534-12144-5.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https://urait.ru/bcode/587564</w:t>
        </w:r>
      </w:hyperlink>
    </w:p>
    <w:p>
      <w:pPr/>
      <w:r>
        <w:rPr>
          <w:i w:val="1"/>
          <w:iCs w:val="1"/>
        </w:rPr>
        <w:t xml:space="preserve">Долгих, В. Т. </w:t>
      </w:r>
      <w:r>
        <w:rPr/>
        <w:t xml:space="preserve">Патофизиология. Иммунология. Тесты : учебное пособие для вузов / В. Т. Долгих, О. В. Корпачева. — Москва : Издательство Юрайт, 2026. — 307 с. — (Высшее образование). — ISBN 978-5-534-11257-3.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https://urait.ru/bcode/587505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Сердечно-сосудистая недостаточность : учебник для вузов / под редакцией В. Т. Долгих, М. Л. Благонравова, С. А. Перепелицы. — Москва : Издательство Юрайт, 2026. — 150 с. — (Высшее образование). — ISBN 978-5-534-15681-2.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https://urait.ru/bcode/589087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Сердечно-сосудистая недостаточность : учебник для среднего профессионального образования / под редакцией В. Т. Долгих, М. Л. Благонравова, С. А. Перепелицы. — Москва : Издательство Юрайт, 2026. — 150 с. — (Профессиональное образование). — ISBN 978-5-534-17406-9.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https://urait.ru/bcode/589400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Частная патофизиология : учебник для вузов / под редакцией В. Т. Долгих. — 2-е изд. — Москва : Издательство Юрайт, 2026. — 499 с. — (Высшее образование). — ISBN 978-5-534-20971-6.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https://urait.ru/bcode/587711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Частная патофизиология : учебник и практикум для среднего профессионального образования / под редакцией В. Т. Долгих. — 2-е изд. — Москва : Издательство Юрайт, 2026. — 499 с. — (Профессиональное образование). — ISBN 978-5-534-20974-7.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https://urait.ru/bcode/587721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Эндокринопатии. Клинико-патофизиологические аспекты : учебник для вузов / под редакцией В. Т. Долгих, А. Н. Кузовлева, О. В. Корпачевой. — Москва : Издательство Юрайт, 2026. — 286 с. — (Высшее образование). — ISBN 978-5-534-20694-4.</w:t>
      </w:r>
      <w:r>
        <w:rPr/>
        <w:t xml:space="preserve"> — URL : </w:t>
      </w:r>
      <w:hyperlink r:id="rId25" w:history="1">
        <w:r>
          <w:rPr>
            <w:rStyle w:val="Link"/>
          </w:rPr>
          <w:t xml:space="preserve">https://urait.ru/bcode/589964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07" TargetMode="External"/><Relationship Id="rId8" Type="http://schemas.openxmlformats.org/officeDocument/2006/relationships/hyperlink" Target="https://urait.ru/bcode/589449" TargetMode="External"/><Relationship Id="rId9" Type="http://schemas.openxmlformats.org/officeDocument/2006/relationships/hyperlink" Target="https://urait.ru/bcode/589220" TargetMode="External"/><Relationship Id="rId10" Type="http://schemas.openxmlformats.org/officeDocument/2006/relationships/hyperlink" Target="https://urait.ru/bcode/589127" TargetMode="External"/><Relationship Id="rId11" Type="http://schemas.openxmlformats.org/officeDocument/2006/relationships/hyperlink" Target="https://urait.ru/bcode/589384" TargetMode="External"/><Relationship Id="rId12" Type="http://schemas.openxmlformats.org/officeDocument/2006/relationships/hyperlink" Target="https://urait.ru/bcode/589038" TargetMode="External"/><Relationship Id="rId13" Type="http://schemas.openxmlformats.org/officeDocument/2006/relationships/hyperlink" Target="https://urait.ru/bcode/589385" TargetMode="External"/><Relationship Id="rId14" Type="http://schemas.openxmlformats.org/officeDocument/2006/relationships/hyperlink" Target="https://urait.ru/bcode/590421" TargetMode="External"/><Relationship Id="rId15" Type="http://schemas.openxmlformats.org/officeDocument/2006/relationships/hyperlink" Target="https://urait.ru/bcode/586707" TargetMode="External"/><Relationship Id="rId16" Type="http://schemas.openxmlformats.org/officeDocument/2006/relationships/hyperlink" Target="https://urait.ru/bcode/586729" TargetMode="External"/><Relationship Id="rId17" Type="http://schemas.openxmlformats.org/officeDocument/2006/relationships/hyperlink" Target="https://urait.ru/bcode/586708" TargetMode="External"/><Relationship Id="rId18" Type="http://schemas.openxmlformats.org/officeDocument/2006/relationships/hyperlink" Target="https://urait.ru/bcode/586931" TargetMode="External"/><Relationship Id="rId19" Type="http://schemas.openxmlformats.org/officeDocument/2006/relationships/hyperlink" Target="https://urait.ru/bcode/587564" TargetMode="External"/><Relationship Id="rId20" Type="http://schemas.openxmlformats.org/officeDocument/2006/relationships/hyperlink" Target="https://urait.ru/bcode/587505" TargetMode="External"/><Relationship Id="rId21" Type="http://schemas.openxmlformats.org/officeDocument/2006/relationships/hyperlink" Target="https://urait.ru/bcode/589087" TargetMode="External"/><Relationship Id="rId22" Type="http://schemas.openxmlformats.org/officeDocument/2006/relationships/hyperlink" Target="https://urait.ru/bcode/589400" TargetMode="External"/><Relationship Id="rId23" Type="http://schemas.openxmlformats.org/officeDocument/2006/relationships/hyperlink" Target="https://urait.ru/bcode/587711" TargetMode="External"/><Relationship Id="rId24" Type="http://schemas.openxmlformats.org/officeDocument/2006/relationships/hyperlink" Target="https://urait.ru/bcode/587721" TargetMode="External"/><Relationship Id="rId25" Type="http://schemas.openxmlformats.org/officeDocument/2006/relationships/hyperlink" Target="https://urait.ru/bcode/5899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2026-09-03T15:02:13+03:00</dcterms:created>
  <dcterms:modified xsi:type="dcterms:W3CDTF">2026-09-03T15:02:13+03:00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