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Достоевский, Ф. М. </w:t>
      </w:r>
      <w:r>
        <w:rPr/>
        <w:t xml:space="preserve">Бедные люди. Белые ночи / Ф. М. Достоевский. — Москва : Издательство Юрайт, 2025. — 173 с. — (Памятники литературы). — ISBN 978-5-534-12851-2.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https://urait.ru/bcode/590712</w:t>
        </w:r>
      </w:hyperlink>
    </w:p>
    <w:p>
      <w:pPr/>
      <w:r>
        <w:rPr>
          <w:i w:val="1"/>
          <w:iCs w:val="1"/>
        </w:rPr>
        <w:t xml:space="preserve">Достоевский, Ф. М. </w:t>
      </w:r>
      <w:r>
        <w:rPr/>
        <w:t xml:space="preserve">Бесы / Ф. М. Достоевский. — Москва : Издательство Юрайт, 2025. — 551 с. — (Памятники литературы). — ISBN 978-5-534-12752-2.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https://urait.ru/bcode/567132</w:t>
        </w:r>
      </w:hyperlink>
    </w:p>
    <w:p>
      <w:pPr/>
      <w:r>
        <w:rPr>
          <w:i w:val="1"/>
          <w:iCs w:val="1"/>
        </w:rPr>
        <w:t xml:space="preserve">Достоевский, Ф. М. </w:t>
      </w:r>
      <w:r>
        <w:rPr/>
        <w:t xml:space="preserve">Братья Карамазовы в 2 т. Том 1 / Ф. М. Достоевский. — Москва : Издательство Юрайт, 2025. — 493 с. — (Памятники литературы). — ISBN 978-5-534-12720-1.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https://urait.ru/bcode/567110</w:t>
        </w:r>
      </w:hyperlink>
    </w:p>
    <w:p>
      <w:pPr/>
      <w:r>
        <w:rPr>
          <w:i w:val="1"/>
          <w:iCs w:val="1"/>
        </w:rPr>
        <w:t xml:space="preserve">Достоевский, Ф. М. </w:t>
      </w:r>
      <w:r>
        <w:rPr/>
        <w:t xml:space="preserve">Братья Карамазовы в 2 т. Том 2 / Ф. М. Достоевский. — Москва : Издательство Юрайт, 2025. — 261 с. — (Памятники литературы). — ISBN 978-5-534-12722-5.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https://urait.ru/bcode/567111</w:t>
        </w:r>
      </w:hyperlink>
    </w:p>
    <w:p>
      <w:pPr/>
      <w:r>
        <w:rPr>
          <w:i w:val="1"/>
          <w:iCs w:val="1"/>
        </w:rPr>
        <w:t xml:space="preserve">Достоевский, Ф. М. </w:t>
      </w:r>
      <w:r>
        <w:rPr/>
        <w:t xml:space="preserve">Дневник писателя / Ф. М. Достоевский. — 2-е изд. — Москва : Издательство Юрайт, 2025. — 471 с. — (Памятники литературы). — ISBN 978-5-534-15750-5.</w:t>
      </w:r>
      <w:r>
        <w:rPr/>
        <w:t xml:space="preserve"> — URL : </w:t>
      </w:r>
      <w:hyperlink r:id="rId11" w:history="1">
        <w:r>
          <w:rPr>
            <w:rStyle w:val="Link"/>
          </w:rPr>
          <w:t xml:space="preserve">https://urait.ru/bcode/567207</w:t>
        </w:r>
      </w:hyperlink>
    </w:p>
    <w:p>
      <w:pPr/>
      <w:r>
        <w:rPr>
          <w:i w:val="1"/>
          <w:iCs w:val="1"/>
        </w:rPr>
        <w:t xml:space="preserve">Достоевский, Ф. М. </w:t>
      </w:r>
      <w:r>
        <w:rPr/>
        <w:t xml:space="preserve">Записки из Мертвого дома / Ф. М. Достоевский. — Москва : Издательство Юрайт, 2025. — 242 с. — (Памятники литературы). — ISBN 978-5-534-12749-2.</w:t>
      </w:r>
      <w:r>
        <w:rPr/>
        <w:t xml:space="preserve"> — URL : </w:t>
      </w:r>
      <w:hyperlink r:id="rId12" w:history="1">
        <w:r>
          <w:rPr>
            <w:rStyle w:val="Link"/>
          </w:rPr>
          <w:t xml:space="preserve">https://urait.ru/bcode/567129</w:t>
        </w:r>
      </w:hyperlink>
    </w:p>
    <w:p>
      <w:pPr/>
      <w:r>
        <w:rPr>
          <w:i w:val="1"/>
          <w:iCs w:val="1"/>
        </w:rPr>
        <w:t xml:space="preserve">Достоевский, Ф. М. </w:t>
      </w:r>
      <w:r>
        <w:rPr/>
        <w:t xml:space="preserve">Игрок. Записки из подполья / Ф. М. Достоевский. — Москва : Издательство Юрайт, 2025. — 240 с. — (Памятники литературы). — ISBN 978-5-534-12751-5.</w:t>
      </w:r>
      <w:r>
        <w:rPr/>
        <w:t xml:space="preserve"> — URL : </w:t>
      </w:r>
      <w:hyperlink r:id="rId13" w:history="1">
        <w:r>
          <w:rPr>
            <w:rStyle w:val="Link"/>
          </w:rPr>
          <w:t xml:space="preserve">https://urait.ru/bcode/590762</w:t>
        </w:r>
      </w:hyperlink>
    </w:p>
    <w:p>
      <w:pPr/>
      <w:r>
        <w:rPr>
          <w:i w:val="1"/>
          <w:iCs w:val="1"/>
        </w:rPr>
        <w:t xml:space="preserve">Достоевский, Ф. М. </w:t>
      </w:r>
      <w:r>
        <w:rPr/>
        <w:t xml:space="preserve">Идиот / Ф. М. Достоевский. — Москва : Издательство Юрайт, 2025. — 528 с. — (Памятники литературы). — ISBN 978-5-534-12719-5.</w:t>
      </w:r>
      <w:r>
        <w:rPr/>
        <w:t xml:space="preserve"> — URL : </w:t>
      </w:r>
      <w:hyperlink r:id="rId14" w:history="1">
        <w:r>
          <w:rPr>
            <w:rStyle w:val="Link"/>
          </w:rPr>
          <w:t xml:space="preserve">https://urait.ru/bcode/567108</w:t>
        </w:r>
      </w:hyperlink>
    </w:p>
    <w:p>
      <w:pPr/>
      <w:r>
        <w:rPr>
          <w:i w:val="1"/>
          <w:iCs w:val="1"/>
        </w:rPr>
        <w:t xml:space="preserve">Достоевский, Ф. М. </w:t>
      </w:r>
      <w:r>
        <w:rPr/>
        <w:t xml:space="preserve">Подросток / Ф. М. Достоевский. — Москва : Издательство Юрайт, 2025. — 497 с. — (Памятники литературы). — ISBN 978-5-534-12750-8.</w:t>
      </w:r>
      <w:r>
        <w:rPr/>
        <w:t xml:space="preserve"> — URL : </w:t>
      </w:r>
      <w:hyperlink r:id="rId15" w:history="1">
        <w:r>
          <w:rPr>
            <w:rStyle w:val="Link"/>
          </w:rPr>
          <w:t xml:space="preserve">https://urait.ru/bcode/567130</w:t>
        </w:r>
      </w:hyperlink>
    </w:p>
    <w:p>
      <w:pPr/>
      <w:r>
        <w:rPr>
          <w:i w:val="1"/>
          <w:iCs w:val="1"/>
        </w:rPr>
        <w:t xml:space="preserve">Достоевский, Ф. М. </w:t>
      </w:r>
      <w:r>
        <w:rPr/>
        <w:t xml:space="preserve">Преступление и наказание / Ф. М. Достоевский. — Москва : Издательство Юрайт, 2025. — 408 с. — (Памятники литературы). — ISBN 978-5-534-12158-2.</w:t>
      </w:r>
      <w:r>
        <w:rPr/>
        <w:t xml:space="preserve"> — URL : </w:t>
      </w:r>
      <w:hyperlink r:id="rId16" w:history="1">
        <w:r>
          <w:rPr>
            <w:rStyle w:val="Link"/>
          </w:rPr>
          <w:t xml:space="preserve">https://urait.ru/bcode/566792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90712" TargetMode="External"/><Relationship Id="rId8" Type="http://schemas.openxmlformats.org/officeDocument/2006/relationships/hyperlink" Target="https://urait.ru/bcode/567132" TargetMode="External"/><Relationship Id="rId9" Type="http://schemas.openxmlformats.org/officeDocument/2006/relationships/hyperlink" Target="https://urait.ru/bcode/567110" TargetMode="External"/><Relationship Id="rId10" Type="http://schemas.openxmlformats.org/officeDocument/2006/relationships/hyperlink" Target="https://urait.ru/bcode/567111" TargetMode="External"/><Relationship Id="rId11" Type="http://schemas.openxmlformats.org/officeDocument/2006/relationships/hyperlink" Target="https://urait.ru/bcode/567207" TargetMode="External"/><Relationship Id="rId12" Type="http://schemas.openxmlformats.org/officeDocument/2006/relationships/hyperlink" Target="https://urait.ru/bcode/567129" TargetMode="External"/><Relationship Id="rId13" Type="http://schemas.openxmlformats.org/officeDocument/2006/relationships/hyperlink" Target="https://urait.ru/bcode/590762" TargetMode="External"/><Relationship Id="rId14" Type="http://schemas.openxmlformats.org/officeDocument/2006/relationships/hyperlink" Target="https://urait.ru/bcode/567108" TargetMode="External"/><Relationship Id="rId15" Type="http://schemas.openxmlformats.org/officeDocument/2006/relationships/hyperlink" Target="https://urait.ru/bcode/567130" TargetMode="External"/><Relationship Id="rId16" Type="http://schemas.openxmlformats.org/officeDocument/2006/relationships/hyperlink" Target="https://urait.ru/bcode/56679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2026-08-22T14:21:53+03:00</dcterms:created>
  <dcterms:modified xsi:type="dcterms:W3CDTF">2026-08-22T14:21:53+03:00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