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Дробинская, А. О. </w:t>
      </w:r>
      <w:r>
        <w:rPr/>
        <w:t xml:space="preserve">Анатомия и возрастная физиология : учебник для вузов / А. О. Дробинская. — 3-е изд., перераб. и доп. — Москва : Издательство Юрайт, 2024. — 421 с. — (Высшее образование). — ISBN 978-5-534-08679-9.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https://urait.ru/bcode/535588</w:t>
        </w:r>
      </w:hyperlink>
    </w:p>
    <w:p>
      <w:pPr/>
      <w:r>
        <w:rPr>
          <w:i w:val="1"/>
          <w:iCs w:val="1"/>
        </w:rPr>
        <w:t xml:space="preserve">Дробинская, А. О. </w:t>
      </w:r>
      <w:r>
        <w:rPr/>
        <w:t xml:space="preserve">Анатомия и физиология человека : учебник для среднего профессионального образования / А. О. Дробинская. — 3-е изд., перераб. и доп. — Москва : Издательство Юрайт, 2024. — 421 с. — (Профессиональное образование). — ISBN 978-5-534-14057-6.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https://urait.ru/bcode/538054</w:t>
        </w:r>
      </w:hyperlink>
    </w:p>
    <w:p>
      <w:pPr/>
      <w:r>
        <w:rPr>
          <w:i w:val="1"/>
          <w:iCs w:val="1"/>
        </w:rPr>
        <w:t xml:space="preserve">Дробинская, А. О. </w:t>
      </w:r>
      <w:r>
        <w:rPr/>
        <w:t xml:space="preserve">Основы педиатрии и гигиены детей раннего и дошкольного возраста : учебник для вузов / А. О. Дробинская. — Москва : Издательство Юрайт, 2024. — 360 с. — (Высшее образование). — ISBN 978-5-534-18690-1.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8" TargetMode="External"/><Relationship Id="rId8" Type="http://schemas.openxmlformats.org/officeDocument/2006/relationships/hyperlink" Target="https://urait.ru/bcode/538054" TargetMode="External"/><Relationship Id="rId9" Type="http://schemas.openxmlformats.org/officeDocument/2006/relationships/hyperlink" Target="https://urait.ru/bcode/545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2024-04-25T10:23:24+03:00</dcterms:created>
  <dcterms:modified xsi:type="dcterms:W3CDTF">2024-04-25T10:23:24+03:00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