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Емельянов, С. М. </w:t>
      </w:r>
      <w:r>
        <w:rPr/>
        <w:t xml:space="preserve">Конфликтология : учебник и практикум для вузов / С. М. Емельянов. — 6-е изд., перераб. и доп. — Москва : Издательство Юрайт, 2026. — 317 с. — (Высшее образование). — ISBN 978-5-534-18839-4.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https://urait.ru/bcode/585419</w:t>
        </w:r>
      </w:hyperlink>
    </w:p>
    <w:p>
      <w:pPr/>
      <w:r>
        <w:rPr>
          <w:i w:val="1"/>
          <w:iCs w:val="1"/>
        </w:rPr>
        <w:t xml:space="preserve">Емельянов, С. М. </w:t>
      </w:r>
      <w:r>
        <w:rPr/>
        <w:t xml:space="preserve">Теория и практика связей с общественностью : учебник для вузов / С. М. Емельянов. — 3-е изд., перераб. и доп. — Москва : Издательство Юрайт, 2026. — 218 с. — (Высшее образование). — ISBN 978-5-534-16787-0.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https://urait.ru/bcode/585359</w:t>
        </w:r>
      </w:hyperlink>
    </w:p>
    <w:p>
      <w:pPr/>
      <w:r>
        <w:rPr>
          <w:i w:val="1"/>
          <w:iCs w:val="1"/>
        </w:rPr>
        <w:t xml:space="preserve">Емельянов, С. М. </w:t>
      </w:r>
      <w:r>
        <w:rPr/>
        <w:t xml:space="preserve">Управление конфликтами в организации : учебник и практикум для вузов / С. М. Емельянов. — 3-е изд., перераб. и доп. — Москва : Издательство Юрайт, 2026. — 222 с. — (Высшее образование). — ISBN 978-5-534-16319-3.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19" TargetMode="External"/><Relationship Id="rId8" Type="http://schemas.openxmlformats.org/officeDocument/2006/relationships/hyperlink" Target="https://urait.ru/bcode/585359" TargetMode="External"/><Relationship Id="rId9" Type="http://schemas.openxmlformats.org/officeDocument/2006/relationships/hyperlink" Target="https://urait.ru/bcode/585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2026-04-03T14:50:16+03:00</dcterms:created>
  <dcterms:modified xsi:type="dcterms:W3CDTF">2026-04-03T14:50:16+03:00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