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Емельянов, В. Н. </w:t>
      </w:r>
      <w:r>
        <w:rPr/>
        <w:t xml:space="preserve">Механика сплошной среды: теория напряжений и основные модели : учебник для вузов / В. Н. Емельянов. — 2-е изд., испр. и доп. — Москва : Издательство Юрайт, 2026. — 162 с. — (Высшее образование). — ISBN 978-5-534-06619-7.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https://urait.ru/bcode/585435</w:t>
        </w:r>
      </w:hyperlink>
    </w:p>
    <w:p>
      <w:pPr/>
      <w:r>
        <w:rPr>
          <w:i w:val="1"/>
          <w:iCs w:val="1"/>
        </w:rPr>
        <w:t xml:space="preserve">Емельянов, В. Н. </w:t>
      </w:r>
      <w:r>
        <w:rPr/>
        <w:t xml:space="preserve">Численные методы: введение в теорию разностных схем : учебник для вузов / В. Н. Емельянов. — 2-е изд., испр. и доп. — Москва : Издательство Юрайт, 2026. — 188 с. — (Высшее образование). — ISBN 978-5-534-06617-3.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5" TargetMode="External"/><Relationship Id="rId8" Type="http://schemas.openxmlformats.org/officeDocument/2006/relationships/hyperlink" Target="https://urait.ru/bcode/58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2026-08-02T15:59:31+03:00</dcterms:created>
  <dcterms:modified xsi:type="dcterms:W3CDTF">2026-08-02T15:59:31+03:00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