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Кадырова, Г. М. </w:t>
      </w:r>
      <w:r>
        <w:rPr/>
        <w:t xml:space="preserve">Проектное управление в органах власти : учебник для среднего профессионального образования / Г. М. Кадырова, С. Г. Еремин, А. И. Галкин ; под редакцией С. Е. Прокофьева. — 2-е изд., перераб. и доп. — Москва : Издательство Юрайт, 2025. — 210 с. — (Профессиональное образование). — ISBN 978-5-534-21409-3.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2025.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2025. — 134 с. — (Профессиональное образование). — ISBN 978-5-534-19231-5.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местного самоуправления : учебник для вузов / под редакцией С. Е. Прокофьева, О. В. Паниной, С. Г. Еремина, Н. Н. Мусиновой. — 3-е изд., перераб. и доп. — Москва : Издательство Юрайт, 2025. — 121 с. — (Высшее образование). — ISBN 978-5-534-19232-2.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Стратегическое управление в государственной и муниципальной сфере : учебник и практикум для вузов / под редакцией С. Е. Прокофьева. — 2-е изд., перераб. и доп. — Москва : Издательство Юрайт, 2025. — 250 с. — (Высшее образование). — ISBN 978-5-534-21404-8.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https://urait.ru/bcode/571292</w:t>
        </w:r>
      </w:hyperlink>
    </w:p>
    <w:p>
      <w:pPr/>
      <w:r>
        <w:rPr>
          <w:i w:val="1"/>
          <w:iCs w:val="1"/>
        </w:rPr>
        <w:t xml:space="preserve">Прокофьев, С. Е. </w:t>
      </w:r>
      <w:r>
        <w:rPr/>
        <w:t xml:space="preserve">Теория и механизмы современного государственного и муниципального управления : учебник для вузов / С. Е. Прокофьев, С. Г. Еремин, А. И. Галкин. — 3-е изд., перераб. и доп. — Москва : Издательство Юрайт, 2025. — 692 с. — (Высшее образование). — ISBN 978-5-534-17620-9.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https://urait.ru/bcode/577359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государственной и муниципальной закупочной деятельностью : учебник для вузов / Г. М. Кадырова, С. Г. Еремин, А. И. Галкин ; под редакцией С. Е. Прокофьева. — 3-е изд., перераб. и доп. — Москва : Издательство Юрайт, 2025. — 392 с. — (Высшее образование). — ISBN 978-5-534-15790-1.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https://urait.ru/bcode/565681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2025. — 312 с. — (Высшее образование). — ISBN 978-5-534-14602-8.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https://urait.ru/bcode/560995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2025. — 312 с. — (Профессиональное образование). — ISBN 978-5-534-15091-9.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https://urait.ru/bcode/561589</w:t>
        </w:r>
      </w:hyperlink>
    </w:p>
    <w:p>
      <w:pPr/>
      <w:r>
        <w:rPr>
          <w:i w:val="1"/>
          <w:iCs w:val="1"/>
        </w:rPr>
        <w:t xml:space="preserve">Кадырова, Г. М. </w:t>
      </w:r>
      <w:r>
        <w:rPr/>
        <w:t xml:space="preserve">Управление государственными и муниципальными закупками : учебник для среднего профессионального образования / Г. М. Кадырова, С. Г. Еремин, А. И. Галкин ; под редакцией С. Е. Прокофьева. — 3-е изд., перераб. и доп. — Москва : Издательство Юрайт, 2024. — 392 с. — (Профессиональное образование). — ISBN 978-5-534-15830-4.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https://urait.ru/bcode/542347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311" TargetMode="External"/><Relationship Id="rId8" Type="http://schemas.openxmlformats.org/officeDocument/2006/relationships/hyperlink" Target="https://urait.ru/bcode/567234" TargetMode="External"/><Relationship Id="rId9" Type="http://schemas.openxmlformats.org/officeDocument/2006/relationships/hyperlink" Target="https://urait.ru/bcode/563171" TargetMode="External"/><Relationship Id="rId10" Type="http://schemas.openxmlformats.org/officeDocument/2006/relationships/hyperlink" Target="https://urait.ru/bcode/563173" TargetMode="External"/><Relationship Id="rId11" Type="http://schemas.openxmlformats.org/officeDocument/2006/relationships/hyperlink" Target="https://urait.ru/bcode/571292" TargetMode="External"/><Relationship Id="rId12" Type="http://schemas.openxmlformats.org/officeDocument/2006/relationships/hyperlink" Target="https://urait.ru/bcode/577359" TargetMode="External"/><Relationship Id="rId13" Type="http://schemas.openxmlformats.org/officeDocument/2006/relationships/hyperlink" Target="https://urait.ru/bcode/565681" TargetMode="External"/><Relationship Id="rId14" Type="http://schemas.openxmlformats.org/officeDocument/2006/relationships/hyperlink" Target="https://urait.ru/bcode/560995" TargetMode="External"/><Relationship Id="rId15" Type="http://schemas.openxmlformats.org/officeDocument/2006/relationships/hyperlink" Target="https://urait.ru/bcode/561589" TargetMode="External"/><Relationship Id="rId16" Type="http://schemas.openxmlformats.org/officeDocument/2006/relationships/hyperlink" Target="https://urait.ru/bcode/542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2025-12-05T09:44:54+03:00</dcterms:created>
  <dcterms:modified xsi:type="dcterms:W3CDTF">2025-12-05T09:44:54+03:00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