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Ермолина, М. А. </w:t>
      </w:r>
      <w:r>
        <w:rPr/>
        <w:t xml:space="preserve">Международное право окружающей среды : учебник для вузов / М. А. Ермолина. — Москва : Издательство Юрайт, 2026. — 187 с. — (Высшее образование). — ISBN 978-5-534-15658-4.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https://urait.ru/bcode/588439</w:t>
        </w:r>
      </w:hyperlink>
    </w:p>
    <w:p>
      <w:pPr/>
      <w:r>
        <w:rPr>
          <w:i w:val="1"/>
          <w:iCs w:val="1"/>
        </w:rPr>
        <w:t xml:space="preserve">Ермолина, М. А. </w:t>
      </w:r>
      <w:r>
        <w:rPr/>
        <w:t xml:space="preserve">Международное экологическое право и природоохранные режимы : учебник для вузов / М. А. Ермолина. — Москва : Издательство Юрайт, 2026. — 149 с. — (Высшее образование). — ISBN 978-5-534-13941-9.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9" TargetMode="External"/><Relationship Id="rId8" Type="http://schemas.openxmlformats.org/officeDocument/2006/relationships/hyperlink" Target="https://urait.ru/bcode/588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2026-04-03T12:43:05+03:00</dcterms:created>
  <dcterms:modified xsi:type="dcterms:W3CDTF">2026-04-03T12:43:05+03:00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