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Ермолина, М. А. </w:t>
      </w:r>
      <w:r>
        <w:rPr/>
        <w:t xml:space="preserve">Международное право окружающей среды : учебник для вузов / М. А. Ермолина. — Москва : Издательство Юрайт, 2026. — 187 с. — (Высшее образование). — ISBN 978-5-534-15658-4.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https://urait.ru/bcode/588439</w:t>
        </w:r>
      </w:hyperlink>
    </w:p>
    <w:p>
      <w:pPr/>
      <w:r>
        <w:rPr>
          <w:i w:val="1"/>
          <w:iCs w:val="1"/>
        </w:rPr>
        <w:t xml:space="preserve">Ермолина, М. А. </w:t>
      </w:r>
      <w:r>
        <w:rPr/>
        <w:t xml:space="preserve">Международное экологическое право и природоохранные режимы : учебник для вузов / М. А. Ермолина. — Москва : Издательство Юрайт, 2026. — 149 с. — (Высшее образование). — ISBN 978-5-534-13941-9.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39" TargetMode="External"/><Relationship Id="rId8" Type="http://schemas.openxmlformats.org/officeDocument/2006/relationships/hyperlink" Target="https://urait.ru/bcode/5885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