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Еромасова, А. А. </w:t>
      </w:r>
      <w:r>
        <w:rPr/>
        <w:t xml:space="preserve">Общая психология. Методы активного обучения : учебное пособие для вузов / А. А. Еромасова. — 4-е изд., испр. и доп. — Москва : Издательство Юрайт, 2024. — 182 с. — (Высшее образование). — ISBN 978-5-534-06613-5.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https://urait.ru/bcode/538523</w:t>
        </w:r>
      </w:hyperlink>
    </w:p>
    <w:p>
      <w:pPr/>
      <w:r>
        <w:rPr>
          <w:i w:val="1"/>
          <w:iCs w:val="1"/>
        </w:rPr>
        <w:t xml:space="preserve">Еромасова, А. А. </w:t>
      </w:r>
      <w:r>
        <w:rPr/>
        <w:t xml:space="preserve">Общая психология. Практикум для самостоятельной работы студента : учебное пособие для вузов / А. А. Еромасова. — 2-е изд., испр. и доп. — Москва : Издательство Юрайт, 2024. — 138 с. — (Высшее образование). — ISBN 978-5-534-06547-3.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3" TargetMode="External"/><Relationship Id="rId8" Type="http://schemas.openxmlformats.org/officeDocument/2006/relationships/hyperlink" Target="https://urait.ru/bcode/538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2024-05-06T23:42:21+03:00</dcterms:created>
  <dcterms:modified xsi:type="dcterms:W3CDTF">2024-05-06T23:42:21+03:00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