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1 : учебник для вузов / Б. Л. Иоффе, Л. Н. Липатов, В. С. Фадин. — 2-е изд., перераб. и доп. — Москва : Издательство Юрайт, 2026. — 408 с. — (Высшее образование). — ISBN 978-5-534-08081-0.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https://urait.ru/bcode/586176</w:t>
        </w:r>
      </w:hyperlink>
    </w:p>
    <w:p>
      <w:pPr/>
      <w:r>
        <w:rPr>
          <w:i w:val="1"/>
          <w:iCs w:val="1"/>
        </w:rPr>
        <w:t xml:space="preserve">Иоффе, Б. Л. </w:t>
      </w:r>
      <w:r>
        <w:rPr/>
        <w:t xml:space="preserve">Физика элементарных частиц: квантовая хромодинамика в 2 т. Том 2 : учебник для вузов / Б. Л. Иоффе, Л. Н. Липатов, В. С. Фадин. — 2-е изд., перераб. и доп. — Москва : Издательство Юрайт, 2026. — 344 с. — (Высшее образование). — ISBN 978-5-534-15915-8.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6" TargetMode="External"/><Relationship Id="rId8" Type="http://schemas.openxmlformats.org/officeDocument/2006/relationships/hyperlink" Target="https://urait.ru/bcode/5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2026-02-13T01:07:23+03:00</dcterms:created>
  <dcterms:modified xsi:type="dcterms:W3CDTF">2026-02-13T01:07:23+03:00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