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вузов / Н. Б. Филинов-Чернышев. — 3-е изд., перераб. и доп. — Москва : Издательство Юрайт, 2026. — 338 с. — (Высшее образование). — ISBN 978-5-534-17973-6.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https://urait.ru/bcode/584035</w:t>
        </w:r>
      </w:hyperlink>
    </w:p>
    <w:p>
      <w:pPr/>
      <w:r>
        <w:rPr>
          <w:i w:val="1"/>
          <w:iCs w:val="1"/>
        </w:rPr>
        <w:t xml:space="preserve">Филинов-Чернышев, Н. Б.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Н. Б. Филинов-Чернышев. — 3-е изд., перераб. и доп. — Москва : Издательство Юрайт, 2026. — 264 с. — (Профессиональное образование). — ISBN 978-5-534-17954-5.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5" TargetMode="External"/><Relationship Id="rId8" Type="http://schemas.openxmlformats.org/officeDocument/2006/relationships/hyperlink" Target="https://urait.ru/bcode/589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2026-05-22T13:56:54+03:00</dcterms:created>
  <dcterms:modified xsi:type="dcterms:W3CDTF">2026-05-22T13:56:54+03:00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